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2" w:rsidRPr="00697085" w:rsidRDefault="005C70D2" w:rsidP="00DD32DB">
      <w:pPr>
        <w:jc w:val="center"/>
        <w:rPr>
          <w:b/>
          <w:sz w:val="28"/>
        </w:rPr>
      </w:pPr>
    </w:p>
    <w:p w:rsidR="00DD32DB" w:rsidRPr="00697085" w:rsidRDefault="00CE412F" w:rsidP="00DD32DB">
      <w:pPr>
        <w:jc w:val="center"/>
        <w:rPr>
          <w:b/>
          <w:sz w:val="28"/>
        </w:rPr>
      </w:pPr>
      <w:r w:rsidRPr="00697085">
        <w:rPr>
          <w:rFonts w:hint="eastAsia"/>
          <w:b/>
          <w:sz w:val="28"/>
        </w:rPr>
        <w:t>欠格事由</w:t>
      </w:r>
      <w:r w:rsidR="00DD32DB" w:rsidRPr="00697085">
        <w:rPr>
          <w:rFonts w:hint="eastAsia"/>
          <w:b/>
          <w:sz w:val="28"/>
        </w:rPr>
        <w:t>に関する誓約書</w:t>
      </w:r>
    </w:p>
    <w:p w:rsidR="00DD32DB" w:rsidRPr="00697085" w:rsidRDefault="00DD32DB" w:rsidP="00DD32DB">
      <w:pPr>
        <w:rPr>
          <w:sz w:val="24"/>
        </w:rPr>
      </w:pPr>
    </w:p>
    <w:p w:rsidR="00DD32DB" w:rsidRPr="00697085" w:rsidRDefault="00CB673D" w:rsidP="00DD32DB">
      <w:pPr>
        <w:rPr>
          <w:sz w:val="24"/>
        </w:rPr>
      </w:pPr>
      <w:r>
        <w:rPr>
          <w:rFonts w:hint="eastAsia"/>
          <w:sz w:val="24"/>
        </w:rPr>
        <w:t xml:space="preserve">　当法人</w:t>
      </w:r>
      <w:r w:rsidR="00DD32DB" w:rsidRPr="00697085">
        <w:rPr>
          <w:rFonts w:hint="eastAsia"/>
          <w:sz w:val="24"/>
        </w:rPr>
        <w:t>（個人である場合は私、団体である場合は当団体）は、下記の事項を誓約します。</w:t>
      </w:r>
    </w:p>
    <w:p w:rsidR="00DD32DB" w:rsidRPr="00697085" w:rsidRDefault="00DD32DB" w:rsidP="00DD32DB">
      <w:pPr>
        <w:rPr>
          <w:sz w:val="24"/>
        </w:rPr>
      </w:pPr>
      <w:bookmarkStart w:id="0" w:name="_GoBack"/>
      <w:bookmarkEnd w:id="0"/>
    </w:p>
    <w:p w:rsidR="00DD32DB" w:rsidRPr="00697085" w:rsidRDefault="00DD32DB" w:rsidP="00DD32DB">
      <w:pPr>
        <w:jc w:val="center"/>
        <w:rPr>
          <w:sz w:val="24"/>
        </w:rPr>
      </w:pPr>
      <w:r w:rsidRPr="00697085">
        <w:rPr>
          <w:rFonts w:hint="eastAsia"/>
          <w:sz w:val="24"/>
        </w:rPr>
        <w:t>記</w:t>
      </w:r>
    </w:p>
    <w:p w:rsidR="00DD32DB" w:rsidRPr="00697085" w:rsidRDefault="00DD32DB" w:rsidP="00DD32DB">
      <w:pPr>
        <w:rPr>
          <w:sz w:val="24"/>
        </w:rPr>
      </w:pPr>
    </w:p>
    <w:p w:rsidR="00DD32DB" w:rsidRPr="00697085" w:rsidRDefault="009D3C80" w:rsidP="00697085">
      <w:pPr>
        <w:ind w:left="522" w:hangingChars="200" w:hanging="522"/>
        <w:rPr>
          <w:sz w:val="24"/>
        </w:rPr>
      </w:pPr>
      <w:r>
        <w:rPr>
          <w:rFonts w:hint="eastAsia"/>
          <w:sz w:val="24"/>
        </w:rPr>
        <w:t xml:space="preserve">　１　児童福祉法第３４</w:t>
      </w:r>
      <w:r w:rsidR="00DD32DB" w:rsidRPr="00697085">
        <w:rPr>
          <w:rFonts w:hint="eastAsia"/>
          <w:sz w:val="24"/>
        </w:rPr>
        <w:t>条</w:t>
      </w:r>
      <w:r>
        <w:rPr>
          <w:rFonts w:hint="eastAsia"/>
          <w:sz w:val="24"/>
        </w:rPr>
        <w:t>の１５第３項</w:t>
      </w:r>
      <w:r w:rsidR="00690EF0">
        <w:rPr>
          <w:rFonts w:hint="eastAsia"/>
          <w:sz w:val="24"/>
        </w:rPr>
        <w:t>第４号</w:t>
      </w:r>
      <w:r w:rsidR="00FD3847" w:rsidRPr="00697085">
        <w:rPr>
          <w:rFonts w:hint="eastAsia"/>
          <w:sz w:val="24"/>
        </w:rPr>
        <w:t>の規定により</w:t>
      </w:r>
      <w:r w:rsidR="009D31A9" w:rsidRPr="00697085">
        <w:rPr>
          <w:rFonts w:hint="eastAsia"/>
          <w:sz w:val="24"/>
        </w:rPr>
        <w:t>家庭的保育事業等の</w:t>
      </w:r>
      <w:r w:rsidR="00FD3847" w:rsidRPr="00697085">
        <w:rPr>
          <w:rFonts w:hint="eastAsia"/>
          <w:sz w:val="24"/>
        </w:rPr>
        <w:t>認可申請を</w:t>
      </w:r>
      <w:r w:rsidR="009800FF" w:rsidRPr="00697085">
        <w:rPr>
          <w:rFonts w:hint="eastAsia"/>
          <w:sz w:val="24"/>
        </w:rPr>
        <w:t>することが</w:t>
      </w:r>
      <w:r w:rsidR="00FD3847" w:rsidRPr="00697085">
        <w:rPr>
          <w:rFonts w:hint="eastAsia"/>
          <w:sz w:val="24"/>
        </w:rPr>
        <w:t>できない</w:t>
      </w:r>
      <w:r w:rsidR="009800FF" w:rsidRPr="00697085">
        <w:rPr>
          <w:rFonts w:hint="eastAsia"/>
          <w:sz w:val="24"/>
        </w:rPr>
        <w:t>者</w:t>
      </w:r>
      <w:r w:rsidR="00DD32DB" w:rsidRPr="00697085">
        <w:rPr>
          <w:rFonts w:hint="eastAsia"/>
          <w:sz w:val="24"/>
        </w:rPr>
        <w:t>に該当</w:t>
      </w:r>
      <w:r w:rsidR="00FD3847" w:rsidRPr="00697085">
        <w:rPr>
          <w:rFonts w:hint="eastAsia"/>
          <w:sz w:val="24"/>
        </w:rPr>
        <w:t>していない</w:t>
      </w:r>
      <w:r w:rsidR="00DD32DB" w:rsidRPr="00697085">
        <w:rPr>
          <w:rFonts w:hint="eastAsia"/>
          <w:sz w:val="24"/>
        </w:rPr>
        <w:t>こと。</w:t>
      </w:r>
    </w:p>
    <w:p w:rsidR="00DD32DB" w:rsidRPr="00697085" w:rsidRDefault="00DD32DB" w:rsidP="00DD32DB">
      <w:pPr>
        <w:rPr>
          <w:sz w:val="24"/>
        </w:rPr>
      </w:pPr>
    </w:p>
    <w:p w:rsidR="00DD32DB" w:rsidRPr="00697085" w:rsidRDefault="00DD32DB" w:rsidP="00697085">
      <w:pPr>
        <w:ind w:left="522" w:hangingChars="200" w:hanging="522"/>
        <w:rPr>
          <w:sz w:val="24"/>
        </w:rPr>
      </w:pPr>
      <w:r w:rsidRPr="00697085">
        <w:rPr>
          <w:rFonts w:hint="eastAsia"/>
          <w:sz w:val="24"/>
        </w:rPr>
        <w:t xml:space="preserve">　２</w:t>
      </w:r>
      <w:r w:rsidR="00FD3847" w:rsidRPr="00697085">
        <w:rPr>
          <w:rFonts w:hint="eastAsia"/>
          <w:sz w:val="24"/>
        </w:rPr>
        <w:t xml:space="preserve">　子ども・子育て支援法第５２</w:t>
      </w:r>
      <w:r w:rsidRPr="00697085">
        <w:rPr>
          <w:rFonts w:hint="eastAsia"/>
          <w:sz w:val="24"/>
        </w:rPr>
        <w:t>条</w:t>
      </w:r>
      <w:r w:rsidR="00FD3847" w:rsidRPr="00697085">
        <w:rPr>
          <w:rFonts w:hint="eastAsia"/>
          <w:sz w:val="24"/>
        </w:rPr>
        <w:t>第２項の規定により</w:t>
      </w:r>
      <w:r w:rsidR="009D31A9" w:rsidRPr="00697085">
        <w:rPr>
          <w:rFonts w:hint="eastAsia"/>
          <w:sz w:val="24"/>
        </w:rPr>
        <w:t>特定地域型保育事業の</w:t>
      </w:r>
      <w:r w:rsidR="00FD3847" w:rsidRPr="00697085">
        <w:rPr>
          <w:rFonts w:hint="eastAsia"/>
          <w:sz w:val="24"/>
        </w:rPr>
        <w:t>確認申請をすることができない者に該当していない</w:t>
      </w:r>
      <w:r w:rsidRPr="00697085">
        <w:rPr>
          <w:rFonts w:hint="eastAsia"/>
          <w:sz w:val="24"/>
        </w:rPr>
        <w:t>こと。</w:t>
      </w:r>
    </w:p>
    <w:p w:rsidR="00DD32DB" w:rsidRPr="00697085" w:rsidRDefault="00DD32DB" w:rsidP="00DD32DB">
      <w:pPr>
        <w:rPr>
          <w:sz w:val="24"/>
        </w:rPr>
      </w:pPr>
    </w:p>
    <w:p w:rsidR="00DD32DB" w:rsidRPr="00697085" w:rsidRDefault="00DD32DB" w:rsidP="00DD32DB">
      <w:pPr>
        <w:rPr>
          <w:sz w:val="24"/>
        </w:rPr>
      </w:pPr>
      <w:r w:rsidRPr="00697085">
        <w:rPr>
          <w:rFonts w:hint="eastAsia"/>
          <w:sz w:val="24"/>
        </w:rPr>
        <w:t xml:space="preserve">　　　　　年　　月　　日</w:t>
      </w:r>
    </w:p>
    <w:p w:rsidR="006D46F5" w:rsidRPr="00697085" w:rsidRDefault="006D46F5" w:rsidP="00DD32DB">
      <w:pPr>
        <w:rPr>
          <w:sz w:val="24"/>
        </w:rPr>
      </w:pPr>
    </w:p>
    <w:p w:rsidR="00DD32DB" w:rsidRPr="00697085" w:rsidRDefault="00DD32DB" w:rsidP="00DD32DB">
      <w:pPr>
        <w:rPr>
          <w:sz w:val="24"/>
        </w:rPr>
      </w:pPr>
      <w:r w:rsidRPr="00697085">
        <w:rPr>
          <w:rFonts w:hint="eastAsia"/>
          <w:sz w:val="24"/>
        </w:rPr>
        <w:t>越谷市長　宛</w:t>
      </w:r>
    </w:p>
    <w:p w:rsidR="006D46F5" w:rsidRPr="00697085" w:rsidRDefault="006D46F5" w:rsidP="00DD32DB">
      <w:pPr>
        <w:rPr>
          <w:sz w:val="24"/>
        </w:rPr>
      </w:pPr>
    </w:p>
    <w:p w:rsidR="009D31A9" w:rsidRPr="00697085" w:rsidRDefault="009D31A9" w:rsidP="009D31A9">
      <w:pPr>
        <w:rPr>
          <w:sz w:val="24"/>
        </w:rPr>
      </w:pPr>
      <w:r w:rsidRPr="00697085">
        <w:rPr>
          <w:rFonts w:hint="eastAsia"/>
          <w:sz w:val="24"/>
        </w:rPr>
        <w:t xml:space="preserve">　　　　　　　　　　　　　　　　　　所　在　地</w:t>
      </w:r>
    </w:p>
    <w:p w:rsidR="009D31A9" w:rsidRPr="00697085" w:rsidRDefault="009D31A9" w:rsidP="009D31A9">
      <w:pPr>
        <w:rPr>
          <w:sz w:val="24"/>
        </w:rPr>
      </w:pPr>
      <w:r w:rsidRPr="00697085">
        <w:rPr>
          <w:rFonts w:hint="eastAsia"/>
          <w:sz w:val="24"/>
        </w:rPr>
        <w:t xml:space="preserve">　　　　　　　　　　　　　　　　　　名　　　称</w:t>
      </w:r>
    </w:p>
    <w:p w:rsidR="009D31A9" w:rsidRPr="00697085" w:rsidRDefault="009D31A9" w:rsidP="009D31A9">
      <w:pPr>
        <w:rPr>
          <w:sz w:val="24"/>
        </w:rPr>
      </w:pPr>
      <w:r w:rsidRPr="00697085">
        <w:rPr>
          <w:rFonts w:hint="eastAsia"/>
          <w:sz w:val="24"/>
        </w:rPr>
        <w:t xml:space="preserve">　　　　　　</w:t>
      </w:r>
      <w:r w:rsidR="00697085">
        <w:rPr>
          <w:rFonts w:hint="eastAsia"/>
          <w:sz w:val="24"/>
        </w:rPr>
        <w:t xml:space="preserve">　　</w:t>
      </w:r>
      <w:r w:rsidRPr="00697085">
        <w:rPr>
          <w:rFonts w:hint="eastAsia"/>
          <w:sz w:val="24"/>
        </w:rPr>
        <w:t xml:space="preserve">　　　　　　　　　　代表者氏名　　　　　　　　　　　　印</w:t>
      </w:r>
    </w:p>
    <w:p w:rsidR="009D31A9" w:rsidRPr="00697085" w:rsidRDefault="009D31A9" w:rsidP="009D31A9">
      <w:pPr>
        <w:rPr>
          <w:sz w:val="24"/>
        </w:rPr>
      </w:pPr>
      <w:r w:rsidRPr="00697085">
        <w:rPr>
          <w:rFonts w:hint="eastAsia"/>
          <w:sz w:val="24"/>
        </w:rPr>
        <w:t xml:space="preserve">　　　　　　　　　　　　　　　　　　</w:t>
      </w:r>
      <w:r w:rsidRPr="00697085">
        <w:rPr>
          <w:rFonts w:hint="eastAsia"/>
        </w:rPr>
        <w:t>（法人以外にあっては住所及び氏名）</w:t>
      </w:r>
    </w:p>
    <w:p w:rsidR="009D3C80" w:rsidRDefault="009D3C80" w:rsidP="006013C8">
      <w:pPr>
        <w:jc w:val="left"/>
        <w:rPr>
          <w:sz w:val="24"/>
        </w:rPr>
        <w:sectPr w:rsidR="009D3C80" w:rsidSect="008E7C87">
          <w:headerReference w:type="default" r:id="rId8"/>
          <w:pgSz w:w="11906" w:h="16838" w:code="9"/>
          <w:pgMar w:top="1134" w:right="1134" w:bottom="851" w:left="1134" w:header="720" w:footer="567" w:gutter="0"/>
          <w:pgNumType w:start="1"/>
          <w:cols w:space="720"/>
          <w:noEndnote/>
          <w:docGrid w:type="linesAndChars" w:linePitch="416" w:charSpace="4290"/>
        </w:sectPr>
      </w:pPr>
    </w:p>
    <w:p w:rsidR="008E581A" w:rsidRDefault="008E581A" w:rsidP="008E581A">
      <w:pPr>
        <w:spacing w:line="280" w:lineRule="exact"/>
        <w:rPr>
          <w:b/>
          <w:sz w:val="24"/>
        </w:rPr>
      </w:pPr>
    </w:p>
    <w:p w:rsidR="008E581A" w:rsidRPr="009D3C80" w:rsidRDefault="008E581A" w:rsidP="008E581A">
      <w:pPr>
        <w:spacing w:line="280" w:lineRule="exact"/>
        <w:rPr>
          <w:b/>
          <w:sz w:val="24"/>
        </w:rPr>
      </w:pPr>
      <w:r w:rsidRPr="009D3C80">
        <w:rPr>
          <w:rFonts w:hint="eastAsia"/>
          <w:b/>
          <w:sz w:val="24"/>
        </w:rPr>
        <w:t>児童福祉法</w:t>
      </w:r>
    </w:p>
    <w:p w:rsidR="008E581A" w:rsidRPr="001153AD" w:rsidRDefault="008E581A" w:rsidP="008E581A">
      <w:pPr>
        <w:spacing w:line="230" w:lineRule="exact"/>
        <w:rPr>
          <w:rFonts w:asciiTheme="minorEastAsia" w:eastAsiaTheme="minorEastAsia" w:hAnsiTheme="minorEastAsia"/>
          <w:sz w:val="18"/>
          <w:szCs w:val="20"/>
        </w:rPr>
      </w:pPr>
      <w:r w:rsidRPr="001153AD">
        <w:rPr>
          <w:rFonts w:asciiTheme="minorEastAsia" w:eastAsiaTheme="minorEastAsia" w:hAnsiTheme="minorEastAsia" w:hint="eastAsia"/>
          <w:sz w:val="18"/>
          <w:szCs w:val="20"/>
        </w:rPr>
        <w:t>第</w:t>
      </w:r>
      <w:r>
        <w:rPr>
          <w:rFonts w:asciiTheme="minorEastAsia" w:eastAsiaTheme="minorEastAsia" w:hAnsiTheme="minorEastAsia" w:hint="eastAsia"/>
          <w:sz w:val="18"/>
          <w:szCs w:val="20"/>
        </w:rPr>
        <w:t>三十四</w:t>
      </w:r>
      <w:r w:rsidRPr="001153AD">
        <w:rPr>
          <w:rFonts w:asciiTheme="minorEastAsia" w:eastAsiaTheme="minorEastAsia" w:hAnsiTheme="minorEastAsia" w:hint="eastAsia"/>
          <w:sz w:val="18"/>
          <w:szCs w:val="20"/>
        </w:rPr>
        <w:t>条の</w:t>
      </w:r>
      <w:r>
        <w:rPr>
          <w:rFonts w:asciiTheme="minorEastAsia" w:eastAsiaTheme="minorEastAsia" w:hAnsiTheme="minorEastAsia" w:hint="eastAsia"/>
          <w:sz w:val="18"/>
          <w:szCs w:val="20"/>
        </w:rPr>
        <w:t>十五第三項</w:t>
      </w:r>
    </w:p>
    <w:p w:rsidR="008E581A" w:rsidRDefault="008E581A" w:rsidP="008E581A">
      <w:pPr>
        <w:spacing w:line="230" w:lineRule="exact"/>
        <w:rPr>
          <w:sz w:val="18"/>
          <w:szCs w:val="18"/>
        </w:rPr>
      </w:pPr>
      <w:r>
        <w:rPr>
          <w:rFonts w:asciiTheme="minorEastAsia" w:eastAsiaTheme="minorEastAsia" w:hAnsiTheme="minorEastAsia" w:hint="eastAsia"/>
          <w:sz w:val="18"/>
          <w:szCs w:val="20"/>
        </w:rPr>
        <w:t xml:space="preserve">　</w:t>
      </w:r>
      <w:bookmarkStart w:id="1" w:name="1000000000000000000000000000000000000000"/>
      <w:r w:rsidRPr="00BB3465">
        <w:rPr>
          <w:sz w:val="18"/>
          <w:szCs w:val="18"/>
        </w:rPr>
        <w:t>四</w:t>
      </w:r>
      <w:bookmarkEnd w:id="1"/>
      <w:r w:rsidRPr="00BB3465">
        <w:rPr>
          <w:sz w:val="18"/>
          <w:szCs w:val="18"/>
        </w:rPr>
        <w:t xml:space="preserve">　次のいずれにも該当しないこと。</w:t>
      </w:r>
    </w:p>
    <w:p w:rsidR="008E581A" w:rsidRDefault="008E581A" w:rsidP="008E581A">
      <w:pPr>
        <w:spacing w:line="230" w:lineRule="exact"/>
        <w:rPr>
          <w:sz w:val="18"/>
          <w:szCs w:val="18"/>
        </w:rPr>
      </w:pPr>
      <w:r>
        <w:rPr>
          <w:rFonts w:hint="eastAsia"/>
          <w:sz w:val="18"/>
          <w:szCs w:val="18"/>
        </w:rPr>
        <w:t xml:space="preserve">　　</w:t>
      </w:r>
      <w:r w:rsidRPr="00BB3465">
        <w:rPr>
          <w:sz w:val="18"/>
          <w:szCs w:val="18"/>
        </w:rPr>
        <w:t>イ　申請者が、禁錮以上の刑に処せられ、その執行を終わり、又は執行を受けることがなくなるまでの者であるとき。</w:t>
      </w:r>
    </w:p>
    <w:p w:rsidR="008E581A" w:rsidRDefault="008E581A" w:rsidP="008E581A">
      <w:pPr>
        <w:spacing w:line="230" w:lineRule="exact"/>
        <w:ind w:left="540" w:hangingChars="300" w:hanging="540"/>
        <w:rPr>
          <w:sz w:val="18"/>
          <w:szCs w:val="18"/>
        </w:rPr>
      </w:pPr>
      <w:r>
        <w:rPr>
          <w:rFonts w:hint="eastAsia"/>
          <w:sz w:val="18"/>
          <w:szCs w:val="18"/>
        </w:rPr>
        <w:t xml:space="preserve">　　</w:t>
      </w:r>
      <w:r w:rsidRPr="00BB3465">
        <w:rPr>
          <w:sz w:val="18"/>
          <w:szCs w:val="18"/>
        </w:rPr>
        <w:t>ロ　申請者が、この法律その他国民の福祉に関する法律で政令で定めるものの規定により罰金の刑に処せられ、その執行を終わり、又は執行を受けることがなくなるまでの者であるとき。</w:t>
      </w:r>
    </w:p>
    <w:p w:rsidR="008E581A" w:rsidRDefault="008E581A" w:rsidP="008E581A">
      <w:pPr>
        <w:spacing w:line="230" w:lineRule="exact"/>
        <w:ind w:left="540" w:hangingChars="300" w:hanging="540"/>
        <w:rPr>
          <w:sz w:val="18"/>
          <w:szCs w:val="18"/>
        </w:rPr>
      </w:pPr>
      <w:r>
        <w:rPr>
          <w:rFonts w:hint="eastAsia"/>
          <w:sz w:val="18"/>
          <w:szCs w:val="18"/>
        </w:rPr>
        <w:t xml:space="preserve">　　</w:t>
      </w:r>
      <w:r w:rsidRPr="00BB3465">
        <w:rPr>
          <w:sz w:val="18"/>
          <w:szCs w:val="18"/>
        </w:rPr>
        <w:t>ハ　申請者が、労働に関する法律の規定であつて政令で定めるものにより罰金の刑に処せられ、その執行を終わり、又は執行を受けることがなくなるまでの者であるとき。</w:t>
      </w:r>
    </w:p>
    <w:p w:rsidR="008E581A" w:rsidRDefault="008E581A" w:rsidP="008E581A">
      <w:pPr>
        <w:spacing w:line="230" w:lineRule="exact"/>
        <w:ind w:left="540" w:hangingChars="300" w:hanging="540"/>
        <w:rPr>
          <w:sz w:val="18"/>
          <w:szCs w:val="18"/>
        </w:rPr>
      </w:pPr>
      <w:r>
        <w:rPr>
          <w:rFonts w:hint="eastAsia"/>
          <w:sz w:val="18"/>
          <w:szCs w:val="18"/>
        </w:rPr>
        <w:t xml:space="preserve">　　</w:t>
      </w:r>
      <w:r w:rsidRPr="00BB3465">
        <w:rPr>
          <w:sz w:val="18"/>
          <w:szCs w:val="18"/>
        </w:rPr>
        <w:t>ニ　申請者が、第五十八条第二項の規定により認可を取り消され、その取消しの日から起算して五年を経過しない者（当該認可を取り消された者が法人である場合においては、当該取消しの処分に係る行政手続法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人（以下この号及び第三十五条第五項第四号において「役員等」という。）であつた者で当該取消しの日から起算して五年を経過しないものを含み、当該認可を取り消された者が法人でない場合においては、当該通知があつた日前六十日以内に当該事業を行う者の管理者であつた者で当該取消しの日から起算して五年を経過しないものを含む。）であるとき。ただし、当該認可の取消しが、家庭的保育事業等の認可の取消しのうち当該認可の取消しの処分の理由となつ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ニ本文に規定する認可の取消しに該当しないこととすることが相当であると認められるものとして厚生労働省令で定めるものに該当する場合を除く。</w:t>
      </w:r>
    </w:p>
    <w:p w:rsidR="008E581A" w:rsidRDefault="008E581A" w:rsidP="008E581A">
      <w:pPr>
        <w:spacing w:line="230" w:lineRule="exact"/>
        <w:ind w:left="540" w:hangingChars="300" w:hanging="540"/>
        <w:rPr>
          <w:sz w:val="18"/>
          <w:szCs w:val="18"/>
        </w:rPr>
      </w:pPr>
      <w:r>
        <w:rPr>
          <w:rFonts w:hint="eastAsia"/>
          <w:sz w:val="18"/>
          <w:szCs w:val="18"/>
        </w:rPr>
        <w:t xml:space="preserve">　　</w:t>
      </w:r>
      <w:r w:rsidRPr="00BB3465">
        <w:rPr>
          <w:sz w:val="18"/>
          <w:szCs w:val="18"/>
        </w:rPr>
        <w:t>ホ　申請者と密接な関係を有する者（申請者（法人に限る。以下ホにおいて同じ。）の役員に占めるその役員の割合が二分の一を超え、若しくは当該申請者の株式の所有その他の事由を通じて当該申請者の事業を実質的に支配し、若しくはその事業に重要な影響を与える関係にある者として厚生労働省令で定めるもの（以下ホにおいて「申請者の親会社等」という。）、申請者の親会社等の役員と同一の者がその役員に占める割合が二分の一を超え、若しくは申請者の親会社等が株式の所有その他の事由を通じてその事業を実質的に支配し、若しくはその事業に重要な影響を与える関係にある者として厚生労働省令で定めるもの又は当該申請者の役員と同一の者がその役員に占める割合が二分の一を超え、若しく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第三十五条第五項第四号ホにおいて同じ。）が、第五十八条第二項の規定により認可を取り消され、その取消しの日から起算して五年を経過していないとき。ただし、当該認可の取消しが、家庭的保育事業等の認可の取消しのうち当該認可の取消しの処分の理由となつ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ホ本文に規定する認可の取消しに該当しないこととすることが相当であると認められるものとして厚生労働省令で定めるものに該当する場合を除く。</w:t>
      </w:r>
    </w:p>
    <w:p w:rsidR="008E581A" w:rsidRDefault="008E581A" w:rsidP="008E581A">
      <w:pPr>
        <w:spacing w:line="230" w:lineRule="exact"/>
        <w:ind w:left="540" w:hangingChars="300" w:hanging="540"/>
        <w:rPr>
          <w:sz w:val="18"/>
          <w:szCs w:val="18"/>
        </w:rPr>
      </w:pPr>
      <w:r>
        <w:rPr>
          <w:rFonts w:hint="eastAsia"/>
          <w:sz w:val="18"/>
          <w:szCs w:val="18"/>
        </w:rPr>
        <w:t xml:space="preserve">　　</w:t>
      </w:r>
      <w:r w:rsidRPr="00BB3465">
        <w:rPr>
          <w:sz w:val="18"/>
          <w:szCs w:val="18"/>
        </w:rPr>
        <w:t>ヘ　申請者が、第五十八条第二項の規定による認可の取消しの処分に係る行政手続法第十五条の規定による通知があつた日から当該処分をする日又は処分をしないことを決定する日までの間に第七項の規定による事業の廃止をした者（当該廃止について相当の理由がある者を除く。）で、当該事業の廃止の承認の日から起算して五年を経過しないものであるとき。</w:t>
      </w:r>
    </w:p>
    <w:p w:rsidR="008E581A" w:rsidRDefault="008E581A" w:rsidP="008E581A">
      <w:pPr>
        <w:spacing w:line="230" w:lineRule="exact"/>
        <w:ind w:left="540" w:hangingChars="300" w:hanging="540"/>
        <w:rPr>
          <w:sz w:val="18"/>
          <w:szCs w:val="18"/>
        </w:rPr>
      </w:pPr>
      <w:r>
        <w:rPr>
          <w:rFonts w:hint="eastAsia"/>
          <w:sz w:val="18"/>
          <w:szCs w:val="18"/>
        </w:rPr>
        <w:t xml:space="preserve">　　</w:t>
      </w:r>
      <w:r w:rsidRPr="00BB3465">
        <w:rPr>
          <w:sz w:val="18"/>
          <w:szCs w:val="18"/>
        </w:rPr>
        <w:t>ト　申請者が、第三十四条の十七第一項の規定による検査が行われた日から聴聞決定予定日（当該検査の結果に基づき第五十八条第二項の規定による認可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七項の規定による事業の廃止をした者（当該廃止について相当の理由がある者を除く。）で、当該事業の廃止の承認の日から起算して五年を経過しないものであるとき。</w:t>
      </w:r>
    </w:p>
    <w:p w:rsidR="008E581A" w:rsidRDefault="008E581A" w:rsidP="008E581A">
      <w:pPr>
        <w:spacing w:line="230" w:lineRule="exact"/>
        <w:ind w:left="540" w:hangingChars="300" w:hanging="540"/>
        <w:rPr>
          <w:sz w:val="18"/>
          <w:szCs w:val="18"/>
        </w:rPr>
      </w:pPr>
      <w:r>
        <w:rPr>
          <w:rFonts w:hint="eastAsia"/>
          <w:sz w:val="18"/>
          <w:szCs w:val="18"/>
        </w:rPr>
        <w:t xml:space="preserve">　　</w:t>
      </w:r>
      <w:r w:rsidRPr="00BB3465">
        <w:rPr>
          <w:sz w:val="18"/>
          <w:szCs w:val="18"/>
        </w:rPr>
        <w:t>チ　ヘに規定する期間内に第七項の規定による事業の廃止の承認の申請があつた場合において、申請者が、ヘの通知の日前六十日以内に当該申請に係る法人（当該事業の廃止について相当の理由がある法人を除く。）の役員等又は当該申請に係る法人でない事業を行う者（当該事業の廃止について相当の理由があるものを除く。）の管理者であつた者で、当該事業の廃止の承認の日から起算して五年を経過しないものであるとき。</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リ　申請者が、認可の申請前五年以内に保育に関し不正又は著しく不当な行為をした者であるとき。</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ヌ　申請者が、法人で、その役員等のうちにイからニまで又はヘからリまでのいずれかに該当する者のあるものであるとき。</w:t>
      </w:r>
    </w:p>
    <w:p w:rsidR="008E581A" w:rsidRPr="00BB3465"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ル　申請者が、法人でない者で、その管理者がイからニまで又はヘからリまでのいずれかに該当する者であるとき。</w:t>
      </w:r>
    </w:p>
    <w:p w:rsidR="008E581A" w:rsidRPr="00BB3465" w:rsidRDefault="008E581A" w:rsidP="008E581A">
      <w:pPr>
        <w:spacing w:line="230" w:lineRule="exact"/>
        <w:ind w:left="360" w:hangingChars="200" w:hanging="360"/>
        <w:rPr>
          <w:rFonts w:asciiTheme="minorEastAsia" w:eastAsiaTheme="minorEastAsia" w:hAnsiTheme="minorEastAsia"/>
          <w:sz w:val="18"/>
          <w:szCs w:val="20"/>
        </w:rPr>
      </w:pPr>
    </w:p>
    <w:p w:rsidR="008E581A" w:rsidRDefault="008E581A" w:rsidP="008E581A">
      <w:pPr>
        <w:spacing w:line="280" w:lineRule="exact"/>
        <w:rPr>
          <w:b/>
        </w:rPr>
      </w:pPr>
      <w:r w:rsidRPr="009D3C80">
        <w:rPr>
          <w:rFonts w:hint="eastAsia"/>
          <w:b/>
        </w:rPr>
        <w:t>子ども・子育て支援法</w:t>
      </w:r>
    </w:p>
    <w:p w:rsidR="008E581A" w:rsidRPr="00BB3465" w:rsidRDefault="008E581A" w:rsidP="008E581A">
      <w:pPr>
        <w:spacing w:line="230" w:lineRule="exact"/>
        <w:rPr>
          <w:sz w:val="18"/>
        </w:rPr>
      </w:pPr>
      <w:r>
        <w:rPr>
          <w:rFonts w:hint="eastAsia"/>
          <w:sz w:val="18"/>
        </w:rPr>
        <w:t xml:space="preserve">　</w:t>
      </w:r>
      <w:r w:rsidRPr="00BB3465">
        <w:rPr>
          <w:sz w:val="18"/>
        </w:rPr>
        <w:t xml:space="preserve">（確認の取消し等） </w:t>
      </w:r>
    </w:p>
    <w:p w:rsidR="008E581A" w:rsidRDefault="008E581A" w:rsidP="008E581A">
      <w:pPr>
        <w:spacing w:line="230" w:lineRule="exact"/>
        <w:ind w:left="180" w:hangingChars="100" w:hanging="180"/>
        <w:rPr>
          <w:sz w:val="18"/>
        </w:rPr>
      </w:pPr>
      <w:r w:rsidRPr="00BB3465">
        <w:rPr>
          <w:sz w:val="18"/>
        </w:rPr>
        <w:t xml:space="preserve">第五十二条 　市町村長は、次の各号のいずれかに該当する場合においては、当該特定地域型保育事業者に係る第二十九条第一項の確認を取り消し、又は期間を定めてその確認の全部若しくは一部の効力を停止することができる。 </w:t>
      </w:r>
    </w:p>
    <w:p w:rsidR="008E581A" w:rsidRDefault="008E581A" w:rsidP="008E581A">
      <w:pPr>
        <w:spacing w:line="230" w:lineRule="exact"/>
        <w:ind w:left="180" w:hangingChars="100" w:hanging="180"/>
        <w:rPr>
          <w:sz w:val="18"/>
        </w:rPr>
      </w:pPr>
      <w:r>
        <w:rPr>
          <w:rFonts w:hint="eastAsia"/>
          <w:sz w:val="18"/>
        </w:rPr>
        <w:t xml:space="preserve">　</w:t>
      </w:r>
      <w:r w:rsidRPr="00BB3465">
        <w:rPr>
          <w:sz w:val="18"/>
        </w:rPr>
        <w:t xml:space="preserve">一　特定地域型保育事業者が、第四十五条第六項の規定に違反したと認められるとき。 </w:t>
      </w:r>
    </w:p>
    <w:p w:rsidR="008E581A" w:rsidRDefault="008E581A" w:rsidP="008E581A">
      <w:pPr>
        <w:spacing w:line="230" w:lineRule="exact"/>
        <w:ind w:left="360" w:hangingChars="200" w:hanging="360"/>
        <w:rPr>
          <w:sz w:val="18"/>
        </w:rPr>
      </w:pPr>
      <w:r>
        <w:rPr>
          <w:rFonts w:hint="eastAsia"/>
          <w:sz w:val="18"/>
        </w:rPr>
        <w:t xml:space="preserve">　</w:t>
      </w:r>
      <w:r w:rsidRPr="00BB3465">
        <w:rPr>
          <w:sz w:val="18"/>
        </w:rPr>
        <w:t xml:space="preserve">二　特定地域型保育事業者が、地域型保育事業の認可基準に従って地域型保育給付費の支給に係る事業を行う者として適正な地域型保育事業の運営をすることができなくなったとき。 </w:t>
      </w:r>
    </w:p>
    <w:p w:rsidR="008E581A" w:rsidRDefault="008E581A" w:rsidP="008E581A">
      <w:pPr>
        <w:spacing w:line="230" w:lineRule="exact"/>
        <w:ind w:left="360" w:hangingChars="200" w:hanging="360"/>
        <w:rPr>
          <w:sz w:val="18"/>
        </w:rPr>
      </w:pPr>
      <w:r>
        <w:rPr>
          <w:rFonts w:hint="eastAsia"/>
          <w:sz w:val="18"/>
        </w:rPr>
        <w:t xml:space="preserve">　</w:t>
      </w:r>
      <w:r w:rsidRPr="00BB3465">
        <w:rPr>
          <w:sz w:val="18"/>
        </w:rPr>
        <w:t xml:space="preserve">三　特定地域型保育事業者が、第四十六条第二項の市町村の条例で定める特定地域型保育事業の運営に関する基準に従って地域型保育給付費の支給に係る事業を行う者として適正な特定地域型保育事業の運営をすることができなくなったとき。 </w:t>
      </w:r>
    </w:p>
    <w:p w:rsidR="008E581A" w:rsidRDefault="008E581A" w:rsidP="008E581A">
      <w:pPr>
        <w:spacing w:line="230" w:lineRule="exact"/>
        <w:ind w:left="360" w:hangingChars="200" w:hanging="360"/>
        <w:rPr>
          <w:sz w:val="18"/>
        </w:rPr>
      </w:pPr>
      <w:r>
        <w:rPr>
          <w:rFonts w:hint="eastAsia"/>
          <w:sz w:val="18"/>
        </w:rPr>
        <w:t xml:space="preserve">　</w:t>
      </w:r>
      <w:r w:rsidRPr="00BB3465">
        <w:rPr>
          <w:sz w:val="18"/>
        </w:rPr>
        <w:t xml:space="preserve">四　地域型保育給付費又は特例地域型保育給付費の請求に関し不正があったとき。 </w:t>
      </w:r>
    </w:p>
    <w:p w:rsidR="008E581A" w:rsidRDefault="008E581A" w:rsidP="008E581A">
      <w:pPr>
        <w:spacing w:line="230" w:lineRule="exact"/>
        <w:ind w:left="360" w:hangingChars="200" w:hanging="360"/>
        <w:rPr>
          <w:sz w:val="18"/>
        </w:rPr>
      </w:pPr>
      <w:r>
        <w:rPr>
          <w:rFonts w:hint="eastAsia"/>
          <w:sz w:val="18"/>
        </w:rPr>
        <w:t xml:space="preserve">　</w:t>
      </w:r>
      <w:r w:rsidRPr="00BB3465">
        <w:rPr>
          <w:sz w:val="18"/>
        </w:rPr>
        <w:t xml:space="preserve">五　特定地域型保育事業者が、第五十条第一項の規定により報告又は帳簿書類その他の物件の提出若しくは提示を命ぜられてこれに従わず、又は虚偽の報告をしたとき。 </w:t>
      </w:r>
    </w:p>
    <w:p w:rsidR="008E581A" w:rsidRDefault="008E581A" w:rsidP="008E581A">
      <w:pPr>
        <w:spacing w:line="230" w:lineRule="exact"/>
        <w:ind w:left="360" w:hangingChars="200" w:hanging="360"/>
        <w:rPr>
          <w:sz w:val="18"/>
        </w:rPr>
      </w:pPr>
      <w:r>
        <w:rPr>
          <w:rFonts w:hint="eastAsia"/>
          <w:sz w:val="18"/>
        </w:rPr>
        <w:t xml:space="preserve">　</w:t>
      </w:r>
      <w:r w:rsidRPr="00BB3465">
        <w:rPr>
          <w:sz w:val="18"/>
        </w:rPr>
        <w:t xml:space="preserve">六　特定地域型保育事業者又はその特定地域型保育事業所の職員が、第五十条第一項の規定により出頭を求められてこれに応ぜず、同項の規定による質問に対して答弁せず、若しくは虚偽の答弁をし、又は同項の規定による検査を拒み、妨げ、若しくは忌避したとき。ただし、当該特定地域型保育事業所の職員がその行為をした場合において、その行為を防止するため、当該特定地域型保育事業者が相当の注意及び監督を尽くしたときを除く。 </w:t>
      </w:r>
    </w:p>
    <w:p w:rsidR="008E581A" w:rsidRDefault="008E581A" w:rsidP="008E581A">
      <w:pPr>
        <w:spacing w:line="230" w:lineRule="exact"/>
        <w:ind w:left="360" w:hangingChars="200" w:hanging="360"/>
        <w:rPr>
          <w:sz w:val="18"/>
        </w:rPr>
      </w:pPr>
      <w:r>
        <w:rPr>
          <w:rFonts w:hint="eastAsia"/>
          <w:sz w:val="18"/>
        </w:rPr>
        <w:t xml:space="preserve">　</w:t>
      </w:r>
      <w:r w:rsidRPr="00BB3465">
        <w:rPr>
          <w:sz w:val="18"/>
        </w:rPr>
        <w:t xml:space="preserve">七　特定地域型保育事業者が、不正の手段により第二十九条第一項の確認を受けたとき。 </w:t>
      </w:r>
    </w:p>
    <w:p w:rsidR="008E581A" w:rsidRDefault="008E581A" w:rsidP="008E581A">
      <w:pPr>
        <w:spacing w:line="230" w:lineRule="exact"/>
        <w:ind w:left="360" w:hangingChars="200" w:hanging="360"/>
        <w:rPr>
          <w:sz w:val="18"/>
        </w:rPr>
      </w:pPr>
      <w:r>
        <w:rPr>
          <w:rFonts w:hint="eastAsia"/>
          <w:sz w:val="18"/>
        </w:rPr>
        <w:t xml:space="preserve">　</w:t>
      </w:r>
      <w:r w:rsidRPr="00BB3465">
        <w:rPr>
          <w:sz w:val="18"/>
        </w:rPr>
        <w:t xml:space="preserve">八　前各号に掲げる場合のほか、特定地域型保育事業者が、この法律その他国民の福祉に関する法律で政令で定めるもの又はこれらの法律に基づく命令若しくは処分に違反したとき。 </w:t>
      </w:r>
    </w:p>
    <w:p w:rsidR="008E581A" w:rsidRDefault="008E581A" w:rsidP="008E581A">
      <w:pPr>
        <w:spacing w:line="230" w:lineRule="exact"/>
        <w:ind w:left="360" w:hangingChars="200" w:hanging="360"/>
        <w:rPr>
          <w:sz w:val="18"/>
        </w:rPr>
      </w:pPr>
      <w:r>
        <w:rPr>
          <w:rFonts w:hint="eastAsia"/>
          <w:sz w:val="18"/>
        </w:rPr>
        <w:t xml:space="preserve">　</w:t>
      </w:r>
      <w:r w:rsidRPr="00BB3465">
        <w:rPr>
          <w:sz w:val="18"/>
        </w:rPr>
        <w:t xml:space="preserve">九　前各号に掲げる場合のほか、特定地域型保育事業者が、保育に関し不正又は著しく不当な行為をしたとき。 </w:t>
      </w:r>
    </w:p>
    <w:p w:rsidR="008E581A" w:rsidRDefault="008E581A" w:rsidP="008E581A">
      <w:pPr>
        <w:spacing w:line="230" w:lineRule="exact"/>
        <w:ind w:left="360" w:hangingChars="200" w:hanging="360"/>
        <w:rPr>
          <w:sz w:val="18"/>
        </w:rPr>
      </w:pPr>
      <w:r>
        <w:rPr>
          <w:rFonts w:hint="eastAsia"/>
          <w:sz w:val="18"/>
        </w:rPr>
        <w:t xml:space="preserve">　</w:t>
      </w:r>
      <w:r w:rsidRPr="00BB3465">
        <w:rPr>
          <w:sz w:val="18"/>
        </w:rPr>
        <w:t xml:space="preserve">十　特定地域型保育事業者が法人である場合において、当該法人の役員又はその事業所を管理する者その他の政令で定める使用人のうちに過去五年以内に保育に関し不正又は著しく不当な行為をした者があるとき。 </w:t>
      </w:r>
    </w:p>
    <w:p w:rsidR="008E581A" w:rsidRPr="00BB3465" w:rsidRDefault="008E581A" w:rsidP="008E581A">
      <w:pPr>
        <w:spacing w:line="230" w:lineRule="exact"/>
        <w:ind w:left="360" w:hangingChars="200" w:hanging="360"/>
        <w:rPr>
          <w:sz w:val="18"/>
        </w:rPr>
      </w:pPr>
      <w:r>
        <w:rPr>
          <w:rFonts w:hint="eastAsia"/>
          <w:sz w:val="18"/>
        </w:rPr>
        <w:t xml:space="preserve">　</w:t>
      </w:r>
      <w:r w:rsidRPr="00BB3465">
        <w:rPr>
          <w:sz w:val="18"/>
        </w:rPr>
        <w:t xml:space="preserve">十一　特定地域型保育事業者が法人でない場合において、その管理者が過去五年以内に保育に関し不正又は著しく不当な行為をした者であるとき。 </w:t>
      </w:r>
    </w:p>
    <w:p w:rsidR="008E581A" w:rsidRDefault="008E581A" w:rsidP="008E581A">
      <w:pPr>
        <w:spacing w:line="230" w:lineRule="exact"/>
        <w:ind w:left="180" w:hangingChars="100" w:hanging="180"/>
        <w:rPr>
          <w:sz w:val="18"/>
        </w:rPr>
      </w:pPr>
      <w:r w:rsidRPr="00BB3465">
        <w:rPr>
          <w:sz w:val="18"/>
        </w:rPr>
        <w:t>２　前項の規定により第二十九条第一項の確認を取り消された地域型保育事業を行う者（政令で定める者を除く。）及びこれに準ずる者として政令で定める者は、その取消しの日又はこれに準ずる日として政令で定める日から起算して五年を経過するまでの間は、第四十三条第一項の申請をすることができない。</w:t>
      </w:r>
    </w:p>
    <w:p w:rsidR="008E581A" w:rsidRPr="001153AD" w:rsidRDefault="008E581A" w:rsidP="008E581A">
      <w:pPr>
        <w:spacing w:line="220" w:lineRule="exact"/>
        <w:ind w:left="180" w:hangingChars="100" w:hanging="180"/>
        <w:rPr>
          <w:sz w:val="18"/>
        </w:rPr>
      </w:pPr>
    </w:p>
    <w:p w:rsidR="008E581A" w:rsidRDefault="008E581A" w:rsidP="008E581A">
      <w:pPr>
        <w:spacing w:line="280" w:lineRule="exact"/>
        <w:rPr>
          <w:b/>
        </w:rPr>
      </w:pPr>
      <w:r w:rsidRPr="009D3C80">
        <w:rPr>
          <w:rFonts w:hint="eastAsia"/>
          <w:b/>
        </w:rPr>
        <w:t>子ども・子育て支援法</w:t>
      </w:r>
      <w:r>
        <w:rPr>
          <w:rFonts w:hint="eastAsia"/>
          <w:b/>
        </w:rPr>
        <w:t>施行令</w:t>
      </w:r>
    </w:p>
    <w:p w:rsidR="008E581A" w:rsidRPr="00BB3465" w:rsidRDefault="008E581A" w:rsidP="008E581A">
      <w:pPr>
        <w:spacing w:line="280" w:lineRule="exact"/>
        <w:rPr>
          <w:sz w:val="18"/>
          <w:szCs w:val="18"/>
        </w:rPr>
      </w:pPr>
      <w:r>
        <w:rPr>
          <w:rFonts w:hint="eastAsia"/>
          <w:b/>
        </w:rPr>
        <w:t xml:space="preserve">　</w:t>
      </w:r>
      <w:r w:rsidRPr="00BB3465">
        <w:rPr>
          <w:sz w:val="18"/>
          <w:szCs w:val="18"/>
        </w:rPr>
        <w:t xml:space="preserve">（法第五十二条第二項の政令で定める者等） </w:t>
      </w:r>
    </w:p>
    <w:p w:rsidR="008E581A" w:rsidRPr="00BB3465" w:rsidRDefault="008E581A" w:rsidP="008E581A">
      <w:pPr>
        <w:spacing w:line="230" w:lineRule="exact"/>
        <w:ind w:left="180" w:hangingChars="100" w:hanging="180"/>
        <w:rPr>
          <w:sz w:val="18"/>
          <w:szCs w:val="18"/>
        </w:rPr>
      </w:pPr>
      <w:r w:rsidRPr="00BB3465">
        <w:rPr>
          <w:sz w:val="18"/>
          <w:szCs w:val="18"/>
        </w:rPr>
        <w:t>第二十一条　法第五十二条第二項の同条第一項の規定により法第二十九条第一項の確認を取り消された地域型保育事業を行う者から除く政令で定める者は、当該確認の取消しの処分の理由となった事実及び当該事実の発生を防止するための当該地域型保育事業を行う者による業務管理体制の整備についての取組の状況その他の当該事実に関して当該地域型保育事業を行う者が有していた責任の程度を考慮して、法第五十二条第二項の規定を適用しないこととすることが相当であると認められる者として内閣府令で定める者に該当する者とする。</w:t>
      </w:r>
    </w:p>
    <w:p w:rsidR="008E581A" w:rsidRDefault="008E581A" w:rsidP="008E581A">
      <w:pPr>
        <w:spacing w:line="230" w:lineRule="exact"/>
        <w:ind w:left="180" w:hangingChars="100" w:hanging="180"/>
        <w:rPr>
          <w:sz w:val="18"/>
          <w:szCs w:val="18"/>
        </w:rPr>
      </w:pPr>
      <w:r w:rsidRPr="00BB3465">
        <w:rPr>
          <w:sz w:val="18"/>
          <w:szCs w:val="18"/>
        </w:rPr>
        <w:t>２　法第五十二条第二項の同条第一項の規定により法第二十九条第一項の確認を取り消された地域型保育事業を行う者（前項に規定する者を除く。）に準ずる者として政令で定める者は、次の各号に掲げる者のいずれかに該当する地域型保育事業を行う者とし、法第五十二条第二項の政令で定める日は、当該者の当該各号に掲げる区分に応じ、当該各号に定める日とする。</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一　法第五十二条第一項の規定により法第二十九条第一項の確認を取り消された地域型保育事業を行う者（前項に規定する者を除く。）において、当該確認の取消しの処分に係る行政手続法第十五条の規定による通知があった日前六十日以内に、次のイ又はロに掲げる場合の区分に応じ、それぞれイ又はロに定める者であった者　当該確認の取消しの日</w:t>
      </w:r>
    </w:p>
    <w:p w:rsidR="008E581A" w:rsidRDefault="008E581A" w:rsidP="008E581A">
      <w:pPr>
        <w:spacing w:line="230" w:lineRule="exact"/>
        <w:ind w:left="540" w:hangingChars="300" w:hanging="540"/>
        <w:rPr>
          <w:sz w:val="18"/>
          <w:szCs w:val="18"/>
        </w:rPr>
      </w:pPr>
      <w:r>
        <w:rPr>
          <w:rFonts w:hint="eastAsia"/>
          <w:sz w:val="18"/>
          <w:szCs w:val="18"/>
        </w:rPr>
        <w:t xml:space="preserve">　　</w:t>
      </w:r>
      <w:r w:rsidRPr="00BB3465">
        <w:rPr>
          <w:sz w:val="18"/>
          <w:szCs w:val="18"/>
        </w:rPr>
        <w:t>イ　当該確認を取り消された地域型保育事業を行う者が法人である場合　その役員等（役員又は使用人であって、その事業所を管理する者をいう。第五号イ及び第七号において同じ。）</w:t>
      </w:r>
    </w:p>
    <w:p w:rsidR="008E581A" w:rsidRPr="00BB3465" w:rsidRDefault="008E581A" w:rsidP="008E581A">
      <w:pPr>
        <w:spacing w:line="230" w:lineRule="exact"/>
        <w:ind w:left="540" w:hangingChars="300" w:hanging="540"/>
        <w:rPr>
          <w:sz w:val="18"/>
          <w:szCs w:val="18"/>
        </w:rPr>
      </w:pPr>
      <w:r>
        <w:rPr>
          <w:rFonts w:hint="eastAsia"/>
          <w:sz w:val="18"/>
          <w:szCs w:val="18"/>
        </w:rPr>
        <w:t xml:space="preserve">　　</w:t>
      </w:r>
      <w:r w:rsidRPr="00BB3465">
        <w:rPr>
          <w:sz w:val="18"/>
          <w:szCs w:val="18"/>
        </w:rPr>
        <w:t>ロ　当該確認を取り消された地域型保育事業を行う者が法人以外の者である場合　その管理者</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二　法人であって、その者と密接な関係を有する者が法第五十二条第一項の規定により法第二十九条第一項の確認を取り消された地域型保育事業を行う者（前項に規定する者を除く。）であるもの　当該確認の取消しの日</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三　法第五十二条第一項の規定による法第二十九条第一項の確認の取消しの処分に係る行政手続法第十五条の規定による通知があった日から当該処分をする日又は処分をしないことを決定する日までの間に、法第四十八条の規定により同項の確認を辞退した者（当該確認の辞退について相当の理由がある者を除く。）　当該確認の辞退の日</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四　法第五十条第一項の規定による検査が行われた日から聴聞決定予定日（当該検査の結果に基づき法第五十二条第一項の規定による法第二十九条第一項の確認の取消しの処分に係る聴聞を行うか否かの決定をすることが見込まれる日として内閣府令で定めるところにより市町村長がその者に当該検査が行われた日から十日以内に特定の日を通知した場合における当該特定の日をいう。）までの間に、</w:t>
      </w:r>
      <w:r w:rsidRPr="00A65C95">
        <w:rPr>
          <w:sz w:val="18"/>
          <w:szCs w:val="18"/>
        </w:rPr>
        <w:t>法第四十八条</w:t>
      </w:r>
      <w:r w:rsidRPr="00BB3465">
        <w:rPr>
          <w:sz w:val="18"/>
          <w:szCs w:val="18"/>
        </w:rPr>
        <w:t>の規定により</w:t>
      </w:r>
      <w:r w:rsidRPr="00A65C95">
        <w:rPr>
          <w:sz w:val="18"/>
          <w:szCs w:val="18"/>
        </w:rPr>
        <w:t>法第二十九条第一項</w:t>
      </w:r>
      <w:r w:rsidRPr="00BB3465">
        <w:rPr>
          <w:sz w:val="18"/>
          <w:szCs w:val="18"/>
        </w:rPr>
        <w:t>の確認を辞退した者（当該確認の辞退について相当の理由がある者を除く。）　当該確認の辞退の日</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五　第三号に規定する期間内に</w:t>
      </w:r>
      <w:r w:rsidRPr="00A65C95">
        <w:rPr>
          <w:sz w:val="18"/>
          <w:szCs w:val="18"/>
        </w:rPr>
        <w:t>法第四十八条</w:t>
      </w:r>
      <w:r w:rsidRPr="00BB3465">
        <w:rPr>
          <w:sz w:val="18"/>
          <w:szCs w:val="18"/>
        </w:rPr>
        <w:t>の規定により</w:t>
      </w:r>
      <w:r w:rsidRPr="00A65C95">
        <w:rPr>
          <w:sz w:val="18"/>
          <w:szCs w:val="18"/>
        </w:rPr>
        <w:t>法第二十九条第一項</w:t>
      </w:r>
      <w:r w:rsidRPr="00BB3465">
        <w:rPr>
          <w:sz w:val="18"/>
          <w:szCs w:val="18"/>
        </w:rPr>
        <w:t>の確認を辞退した地域型保育事業を行う者（当該確認の辞退について相当の理由がある者を除く。）において、同号の通知の日前六十日以内に、次のイ又はロに掲げる場合の区分に応じ、それぞれイ又はロに定める者であった者　当該確認の辞退の日</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イ　当該確認を辞退した地域型保育事業を行う者が法人である場合　その役員等</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ロ　当該確認を辞退した地域型保育事業を行う者が法人以外の者である場合　その管理者</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 xml:space="preserve">六　保育に関し不正又は著しく不当な行為をした者　当該行為をした日 </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七　法人であって、その役員等のうちに次のイからハまでに掲げる者のいずれかに該当する者のあるもの　それぞれイからハまでに定める日</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イ　第一号に掲げる者　同号に定める日</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ロ　第三号から第五号までに掲げる者　それぞれ第三号から第五号までに定める日</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ハ　前号に掲げる者　同号に定める日</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八　法人以外の者であって、その管理者が次のイからハまでに掲げる者のいずれかに該当するもの　それぞれイからハまでに定める日</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イ　第一号に掲げる者　同号に定める日</w:t>
      </w:r>
    </w:p>
    <w:p w:rsidR="008E581A"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ロ　第三号から第五号までに掲げる者　それぞれ第三号から第五号までに定める日</w:t>
      </w:r>
    </w:p>
    <w:p w:rsidR="008E581A" w:rsidRPr="00BB3465" w:rsidRDefault="008E581A" w:rsidP="008E581A">
      <w:pPr>
        <w:spacing w:line="230" w:lineRule="exact"/>
        <w:ind w:left="360" w:hangingChars="200" w:hanging="360"/>
        <w:rPr>
          <w:sz w:val="18"/>
          <w:szCs w:val="18"/>
        </w:rPr>
      </w:pPr>
      <w:r>
        <w:rPr>
          <w:rFonts w:hint="eastAsia"/>
          <w:sz w:val="18"/>
          <w:szCs w:val="18"/>
        </w:rPr>
        <w:t xml:space="preserve">　　</w:t>
      </w:r>
      <w:r w:rsidRPr="00BB3465">
        <w:rPr>
          <w:sz w:val="18"/>
          <w:szCs w:val="18"/>
        </w:rPr>
        <w:t>ハ　第六号に掲げる者　同号に定める日</w:t>
      </w:r>
    </w:p>
    <w:p w:rsidR="009D3C80" w:rsidRPr="008E581A" w:rsidRDefault="009D3C80" w:rsidP="008E581A">
      <w:pPr>
        <w:overflowPunct/>
        <w:spacing w:line="280" w:lineRule="exact"/>
        <w:rPr>
          <w:sz w:val="18"/>
        </w:rPr>
      </w:pPr>
    </w:p>
    <w:sectPr w:rsidR="009D3C80" w:rsidRPr="008E581A" w:rsidSect="008E581A">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AD" w:rsidRDefault="001153AD">
      <w:r>
        <w:separator/>
      </w:r>
    </w:p>
  </w:endnote>
  <w:endnote w:type="continuationSeparator" w:id="0">
    <w:p w:rsidR="001153AD" w:rsidRDefault="0011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AD" w:rsidRDefault="001153AD">
      <w:r>
        <w:rPr>
          <w:rFonts w:ascii="ＭＳ ゴシック"/>
          <w:color w:val="auto"/>
          <w:sz w:val="2"/>
          <w:szCs w:val="2"/>
        </w:rPr>
        <w:continuationSeparator/>
      </w:r>
    </w:p>
  </w:footnote>
  <w:footnote w:type="continuationSeparator" w:id="0">
    <w:p w:rsidR="001153AD" w:rsidRDefault="00115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AD" w:rsidRDefault="001153AD">
    <w:pPr>
      <w:pStyle w:val="a4"/>
    </w:pPr>
    <w:r>
      <w:rPr>
        <w:rFonts w:hint="eastAsia"/>
      </w:rPr>
      <w:t>別</w:t>
    </w:r>
    <w:r w:rsidR="00AA2464">
      <w:rPr>
        <w:rFonts w:hint="eastAsia"/>
      </w:rPr>
      <w:t>添様式３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7"/>
  <w:drawingGridVerticalSpacing w:val="165"/>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153AD"/>
    <w:rsid w:val="0012170D"/>
    <w:rsid w:val="001278F8"/>
    <w:rsid w:val="00130223"/>
    <w:rsid w:val="00130D2B"/>
    <w:rsid w:val="00135248"/>
    <w:rsid w:val="00137018"/>
    <w:rsid w:val="001510E2"/>
    <w:rsid w:val="00152623"/>
    <w:rsid w:val="001543C5"/>
    <w:rsid w:val="0015451D"/>
    <w:rsid w:val="00157ABF"/>
    <w:rsid w:val="00162D49"/>
    <w:rsid w:val="001665F9"/>
    <w:rsid w:val="001679FB"/>
    <w:rsid w:val="00167A63"/>
    <w:rsid w:val="00176730"/>
    <w:rsid w:val="00181223"/>
    <w:rsid w:val="001A16A5"/>
    <w:rsid w:val="001A5FAB"/>
    <w:rsid w:val="001B5392"/>
    <w:rsid w:val="001B7775"/>
    <w:rsid w:val="001C158D"/>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68F0"/>
    <w:rsid w:val="002C052F"/>
    <w:rsid w:val="002C15FD"/>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73DF"/>
    <w:rsid w:val="003B1E7D"/>
    <w:rsid w:val="003C14F1"/>
    <w:rsid w:val="003D59F2"/>
    <w:rsid w:val="003E27E0"/>
    <w:rsid w:val="003F6F89"/>
    <w:rsid w:val="00401793"/>
    <w:rsid w:val="0040209C"/>
    <w:rsid w:val="004063B3"/>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86921"/>
    <w:rsid w:val="00590325"/>
    <w:rsid w:val="005A183A"/>
    <w:rsid w:val="005A3E7E"/>
    <w:rsid w:val="005B482C"/>
    <w:rsid w:val="005B795A"/>
    <w:rsid w:val="005C35BF"/>
    <w:rsid w:val="005C6A95"/>
    <w:rsid w:val="005C70D2"/>
    <w:rsid w:val="005D1DF8"/>
    <w:rsid w:val="005D3349"/>
    <w:rsid w:val="005E08BC"/>
    <w:rsid w:val="005E08D6"/>
    <w:rsid w:val="005E19F7"/>
    <w:rsid w:val="005E6651"/>
    <w:rsid w:val="005F03AD"/>
    <w:rsid w:val="0060137C"/>
    <w:rsid w:val="006013C8"/>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90EF0"/>
    <w:rsid w:val="00696BB6"/>
    <w:rsid w:val="00697085"/>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6C17"/>
    <w:rsid w:val="008B7640"/>
    <w:rsid w:val="008C21C8"/>
    <w:rsid w:val="008C2230"/>
    <w:rsid w:val="008D24E3"/>
    <w:rsid w:val="008D27C7"/>
    <w:rsid w:val="008D6AF2"/>
    <w:rsid w:val="008E2AB3"/>
    <w:rsid w:val="008E581A"/>
    <w:rsid w:val="008E7473"/>
    <w:rsid w:val="008E7C87"/>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7FB5"/>
    <w:rsid w:val="009960AF"/>
    <w:rsid w:val="009A31BA"/>
    <w:rsid w:val="009B0D0B"/>
    <w:rsid w:val="009B36B1"/>
    <w:rsid w:val="009B4496"/>
    <w:rsid w:val="009C3E90"/>
    <w:rsid w:val="009D18D5"/>
    <w:rsid w:val="009D31A9"/>
    <w:rsid w:val="009D3C80"/>
    <w:rsid w:val="009D40B2"/>
    <w:rsid w:val="009D6C9A"/>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2464"/>
    <w:rsid w:val="00AA7440"/>
    <w:rsid w:val="00AB17C7"/>
    <w:rsid w:val="00AC1E3F"/>
    <w:rsid w:val="00AD45C5"/>
    <w:rsid w:val="00AE3DA2"/>
    <w:rsid w:val="00AE7097"/>
    <w:rsid w:val="00AF2BCD"/>
    <w:rsid w:val="00B00332"/>
    <w:rsid w:val="00B0247F"/>
    <w:rsid w:val="00B10431"/>
    <w:rsid w:val="00B11B7B"/>
    <w:rsid w:val="00B13692"/>
    <w:rsid w:val="00B160B4"/>
    <w:rsid w:val="00B16512"/>
    <w:rsid w:val="00B4238B"/>
    <w:rsid w:val="00B43742"/>
    <w:rsid w:val="00B46822"/>
    <w:rsid w:val="00B47AD4"/>
    <w:rsid w:val="00B61F20"/>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37FB"/>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B673D"/>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906FC"/>
    <w:rsid w:val="00D95B79"/>
    <w:rsid w:val="00D97A27"/>
    <w:rsid w:val="00DA0A68"/>
    <w:rsid w:val="00DA385A"/>
    <w:rsid w:val="00DA3B1E"/>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0AF4"/>
    <w:rsid w:val="00E34F4E"/>
    <w:rsid w:val="00E42EA0"/>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7A8C"/>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55976371">
          <w:marLeft w:val="240"/>
          <w:marRight w:val="0"/>
          <w:marTop w:val="0"/>
          <w:marBottom w:val="0"/>
          <w:divBdr>
            <w:top w:val="none" w:sz="0" w:space="0" w:color="auto"/>
            <w:left w:val="none" w:sz="0" w:space="0" w:color="auto"/>
            <w:bottom w:val="none" w:sz="0" w:space="0" w:color="auto"/>
            <w:right w:val="none" w:sz="0" w:space="0" w:color="auto"/>
          </w:divBdr>
        </w:div>
        <w:div w:id="1927688536">
          <w:marLeft w:val="240"/>
          <w:marRight w:val="0"/>
          <w:marTop w:val="0"/>
          <w:marBottom w:val="0"/>
          <w:divBdr>
            <w:top w:val="none" w:sz="0" w:space="0" w:color="auto"/>
            <w:left w:val="none" w:sz="0" w:space="0" w:color="auto"/>
            <w:bottom w:val="none" w:sz="0" w:space="0" w:color="auto"/>
            <w:right w:val="none" w:sz="0" w:space="0" w:color="auto"/>
          </w:divBdr>
        </w:div>
        <w:div w:id="575674441">
          <w:marLeft w:val="240"/>
          <w:marRight w:val="0"/>
          <w:marTop w:val="0"/>
          <w:marBottom w:val="0"/>
          <w:divBdr>
            <w:top w:val="none" w:sz="0" w:space="0" w:color="auto"/>
            <w:left w:val="none" w:sz="0" w:space="0" w:color="auto"/>
            <w:bottom w:val="none" w:sz="0" w:space="0" w:color="auto"/>
            <w:right w:val="none" w:sz="0" w:space="0" w:color="auto"/>
          </w:divBdr>
          <w:divsChild>
            <w:div w:id="291525479">
              <w:marLeft w:val="240"/>
              <w:marRight w:val="0"/>
              <w:marTop w:val="0"/>
              <w:marBottom w:val="0"/>
              <w:divBdr>
                <w:top w:val="none" w:sz="0" w:space="0" w:color="auto"/>
                <w:left w:val="none" w:sz="0" w:space="0" w:color="auto"/>
                <w:bottom w:val="none" w:sz="0" w:space="0" w:color="auto"/>
                <w:right w:val="none" w:sz="0" w:space="0" w:color="auto"/>
              </w:divBdr>
              <w:divsChild>
                <w:div w:id="272639429">
                  <w:marLeft w:val="240"/>
                  <w:marRight w:val="0"/>
                  <w:marTop w:val="0"/>
                  <w:marBottom w:val="0"/>
                  <w:divBdr>
                    <w:top w:val="none" w:sz="0" w:space="0" w:color="auto"/>
                    <w:left w:val="none" w:sz="0" w:space="0" w:color="auto"/>
                    <w:bottom w:val="none" w:sz="0" w:space="0" w:color="auto"/>
                    <w:right w:val="none" w:sz="0" w:space="0" w:color="auto"/>
                  </w:divBdr>
                </w:div>
                <w:div w:id="148713099">
                  <w:marLeft w:val="240"/>
                  <w:marRight w:val="0"/>
                  <w:marTop w:val="0"/>
                  <w:marBottom w:val="0"/>
                  <w:divBdr>
                    <w:top w:val="none" w:sz="0" w:space="0" w:color="auto"/>
                    <w:left w:val="none" w:sz="0" w:space="0" w:color="auto"/>
                    <w:bottom w:val="none" w:sz="0" w:space="0" w:color="auto"/>
                    <w:right w:val="none" w:sz="0" w:space="0" w:color="auto"/>
                  </w:divBdr>
                </w:div>
              </w:divsChild>
            </w:div>
            <w:div w:id="882443014">
              <w:marLeft w:val="240"/>
              <w:marRight w:val="0"/>
              <w:marTop w:val="0"/>
              <w:marBottom w:val="0"/>
              <w:divBdr>
                <w:top w:val="none" w:sz="0" w:space="0" w:color="auto"/>
                <w:left w:val="none" w:sz="0" w:space="0" w:color="auto"/>
                <w:bottom w:val="none" w:sz="0" w:space="0" w:color="auto"/>
                <w:right w:val="none" w:sz="0" w:space="0" w:color="auto"/>
              </w:divBdr>
            </w:div>
            <w:div w:id="1963997219">
              <w:marLeft w:val="240"/>
              <w:marRight w:val="0"/>
              <w:marTop w:val="0"/>
              <w:marBottom w:val="0"/>
              <w:divBdr>
                <w:top w:val="none" w:sz="0" w:space="0" w:color="auto"/>
                <w:left w:val="none" w:sz="0" w:space="0" w:color="auto"/>
                <w:bottom w:val="none" w:sz="0" w:space="0" w:color="auto"/>
                <w:right w:val="none" w:sz="0" w:space="0" w:color="auto"/>
              </w:divBdr>
            </w:div>
            <w:div w:id="871500887">
              <w:marLeft w:val="240"/>
              <w:marRight w:val="0"/>
              <w:marTop w:val="0"/>
              <w:marBottom w:val="0"/>
              <w:divBdr>
                <w:top w:val="none" w:sz="0" w:space="0" w:color="auto"/>
                <w:left w:val="none" w:sz="0" w:space="0" w:color="auto"/>
                <w:bottom w:val="none" w:sz="0" w:space="0" w:color="auto"/>
                <w:right w:val="none" w:sz="0" w:space="0" w:color="auto"/>
              </w:divBdr>
            </w:div>
            <w:div w:id="1101560789">
              <w:marLeft w:val="240"/>
              <w:marRight w:val="0"/>
              <w:marTop w:val="0"/>
              <w:marBottom w:val="0"/>
              <w:divBdr>
                <w:top w:val="none" w:sz="0" w:space="0" w:color="auto"/>
                <w:left w:val="none" w:sz="0" w:space="0" w:color="auto"/>
                <w:bottom w:val="none" w:sz="0" w:space="0" w:color="auto"/>
                <w:right w:val="none" w:sz="0" w:space="0" w:color="auto"/>
              </w:divBdr>
              <w:divsChild>
                <w:div w:id="30957659">
                  <w:marLeft w:val="240"/>
                  <w:marRight w:val="0"/>
                  <w:marTop w:val="0"/>
                  <w:marBottom w:val="0"/>
                  <w:divBdr>
                    <w:top w:val="none" w:sz="0" w:space="0" w:color="auto"/>
                    <w:left w:val="none" w:sz="0" w:space="0" w:color="auto"/>
                    <w:bottom w:val="none" w:sz="0" w:space="0" w:color="auto"/>
                    <w:right w:val="none" w:sz="0" w:space="0" w:color="auto"/>
                  </w:divBdr>
                </w:div>
                <w:div w:id="806095908">
                  <w:marLeft w:val="240"/>
                  <w:marRight w:val="0"/>
                  <w:marTop w:val="0"/>
                  <w:marBottom w:val="0"/>
                  <w:divBdr>
                    <w:top w:val="none" w:sz="0" w:space="0" w:color="auto"/>
                    <w:left w:val="none" w:sz="0" w:space="0" w:color="auto"/>
                    <w:bottom w:val="none" w:sz="0" w:space="0" w:color="auto"/>
                    <w:right w:val="none" w:sz="0" w:space="0" w:color="auto"/>
                  </w:divBdr>
                </w:div>
              </w:divsChild>
            </w:div>
            <w:div w:id="1079518443">
              <w:marLeft w:val="240"/>
              <w:marRight w:val="0"/>
              <w:marTop w:val="0"/>
              <w:marBottom w:val="0"/>
              <w:divBdr>
                <w:top w:val="none" w:sz="0" w:space="0" w:color="auto"/>
                <w:left w:val="none" w:sz="0" w:space="0" w:color="auto"/>
                <w:bottom w:val="none" w:sz="0" w:space="0" w:color="auto"/>
                <w:right w:val="none" w:sz="0" w:space="0" w:color="auto"/>
              </w:divBdr>
            </w:div>
            <w:div w:id="769199032">
              <w:marLeft w:val="240"/>
              <w:marRight w:val="0"/>
              <w:marTop w:val="0"/>
              <w:marBottom w:val="0"/>
              <w:divBdr>
                <w:top w:val="none" w:sz="0" w:space="0" w:color="auto"/>
                <w:left w:val="none" w:sz="0" w:space="0" w:color="auto"/>
                <w:bottom w:val="none" w:sz="0" w:space="0" w:color="auto"/>
                <w:right w:val="none" w:sz="0" w:space="0" w:color="auto"/>
              </w:divBdr>
              <w:divsChild>
                <w:div w:id="1326931869">
                  <w:marLeft w:val="240"/>
                  <w:marRight w:val="0"/>
                  <w:marTop w:val="0"/>
                  <w:marBottom w:val="0"/>
                  <w:divBdr>
                    <w:top w:val="none" w:sz="0" w:space="0" w:color="auto"/>
                    <w:left w:val="none" w:sz="0" w:space="0" w:color="auto"/>
                    <w:bottom w:val="none" w:sz="0" w:space="0" w:color="auto"/>
                    <w:right w:val="none" w:sz="0" w:space="0" w:color="auto"/>
                  </w:divBdr>
                </w:div>
                <w:div w:id="1075124850">
                  <w:marLeft w:val="240"/>
                  <w:marRight w:val="0"/>
                  <w:marTop w:val="0"/>
                  <w:marBottom w:val="0"/>
                  <w:divBdr>
                    <w:top w:val="none" w:sz="0" w:space="0" w:color="auto"/>
                    <w:left w:val="none" w:sz="0" w:space="0" w:color="auto"/>
                    <w:bottom w:val="none" w:sz="0" w:space="0" w:color="auto"/>
                    <w:right w:val="none" w:sz="0" w:space="0" w:color="auto"/>
                  </w:divBdr>
                </w:div>
                <w:div w:id="562107117">
                  <w:marLeft w:val="240"/>
                  <w:marRight w:val="0"/>
                  <w:marTop w:val="0"/>
                  <w:marBottom w:val="0"/>
                  <w:divBdr>
                    <w:top w:val="none" w:sz="0" w:space="0" w:color="auto"/>
                    <w:left w:val="none" w:sz="0" w:space="0" w:color="auto"/>
                    <w:bottom w:val="none" w:sz="0" w:space="0" w:color="auto"/>
                    <w:right w:val="none" w:sz="0" w:space="0" w:color="auto"/>
                  </w:divBdr>
                </w:div>
              </w:divsChild>
            </w:div>
            <w:div w:id="1164472852">
              <w:marLeft w:val="240"/>
              <w:marRight w:val="0"/>
              <w:marTop w:val="0"/>
              <w:marBottom w:val="0"/>
              <w:divBdr>
                <w:top w:val="none" w:sz="0" w:space="0" w:color="auto"/>
                <w:left w:val="none" w:sz="0" w:space="0" w:color="auto"/>
                <w:bottom w:val="none" w:sz="0" w:space="0" w:color="auto"/>
                <w:right w:val="none" w:sz="0" w:space="0" w:color="auto"/>
              </w:divBdr>
              <w:divsChild>
                <w:div w:id="603923964">
                  <w:marLeft w:val="240"/>
                  <w:marRight w:val="0"/>
                  <w:marTop w:val="0"/>
                  <w:marBottom w:val="0"/>
                  <w:divBdr>
                    <w:top w:val="none" w:sz="0" w:space="0" w:color="auto"/>
                    <w:left w:val="none" w:sz="0" w:space="0" w:color="auto"/>
                    <w:bottom w:val="none" w:sz="0" w:space="0" w:color="auto"/>
                    <w:right w:val="none" w:sz="0" w:space="0" w:color="auto"/>
                  </w:divBdr>
                </w:div>
                <w:div w:id="1487940635">
                  <w:marLeft w:val="240"/>
                  <w:marRight w:val="0"/>
                  <w:marTop w:val="0"/>
                  <w:marBottom w:val="0"/>
                  <w:divBdr>
                    <w:top w:val="none" w:sz="0" w:space="0" w:color="auto"/>
                    <w:left w:val="none" w:sz="0" w:space="0" w:color="auto"/>
                    <w:bottom w:val="none" w:sz="0" w:space="0" w:color="auto"/>
                    <w:right w:val="none" w:sz="0" w:space="0" w:color="auto"/>
                  </w:divBdr>
                </w:div>
                <w:div w:id="2804600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 w:id="1628513035">
      <w:bodyDiv w:val="1"/>
      <w:marLeft w:val="0"/>
      <w:marRight w:val="0"/>
      <w:marTop w:val="0"/>
      <w:marBottom w:val="0"/>
      <w:divBdr>
        <w:top w:val="none" w:sz="0" w:space="0" w:color="auto"/>
        <w:left w:val="none" w:sz="0" w:space="0" w:color="auto"/>
        <w:bottom w:val="none" w:sz="0" w:space="0" w:color="auto"/>
        <w:right w:val="none" w:sz="0" w:space="0" w:color="auto"/>
      </w:divBdr>
      <w:divsChild>
        <w:div w:id="62149129">
          <w:marLeft w:val="240"/>
          <w:marRight w:val="0"/>
          <w:marTop w:val="0"/>
          <w:marBottom w:val="0"/>
          <w:divBdr>
            <w:top w:val="none" w:sz="0" w:space="0" w:color="auto"/>
            <w:left w:val="none" w:sz="0" w:space="0" w:color="auto"/>
            <w:bottom w:val="none" w:sz="0" w:space="0" w:color="auto"/>
            <w:right w:val="none" w:sz="0" w:space="0" w:color="auto"/>
          </w:divBdr>
        </w:div>
        <w:div w:id="1633561638">
          <w:marLeft w:val="240"/>
          <w:marRight w:val="0"/>
          <w:marTop w:val="0"/>
          <w:marBottom w:val="0"/>
          <w:divBdr>
            <w:top w:val="none" w:sz="0" w:space="0" w:color="auto"/>
            <w:left w:val="none" w:sz="0" w:space="0" w:color="auto"/>
            <w:bottom w:val="none" w:sz="0" w:space="0" w:color="auto"/>
            <w:right w:val="none" w:sz="0" w:space="0" w:color="auto"/>
          </w:divBdr>
          <w:divsChild>
            <w:div w:id="1170606738">
              <w:marLeft w:val="240"/>
              <w:marRight w:val="0"/>
              <w:marTop w:val="0"/>
              <w:marBottom w:val="0"/>
              <w:divBdr>
                <w:top w:val="none" w:sz="0" w:space="0" w:color="auto"/>
                <w:left w:val="none" w:sz="0" w:space="0" w:color="auto"/>
                <w:bottom w:val="none" w:sz="0" w:space="0" w:color="auto"/>
                <w:right w:val="none" w:sz="0" w:space="0" w:color="auto"/>
              </w:divBdr>
            </w:div>
            <w:div w:id="2097359702">
              <w:marLeft w:val="240"/>
              <w:marRight w:val="0"/>
              <w:marTop w:val="0"/>
              <w:marBottom w:val="0"/>
              <w:divBdr>
                <w:top w:val="none" w:sz="0" w:space="0" w:color="auto"/>
                <w:left w:val="none" w:sz="0" w:space="0" w:color="auto"/>
                <w:bottom w:val="none" w:sz="0" w:space="0" w:color="auto"/>
                <w:right w:val="none" w:sz="0" w:space="0" w:color="auto"/>
              </w:divBdr>
            </w:div>
            <w:div w:id="325982254">
              <w:marLeft w:val="240"/>
              <w:marRight w:val="0"/>
              <w:marTop w:val="0"/>
              <w:marBottom w:val="0"/>
              <w:divBdr>
                <w:top w:val="none" w:sz="0" w:space="0" w:color="auto"/>
                <w:left w:val="none" w:sz="0" w:space="0" w:color="auto"/>
                <w:bottom w:val="none" w:sz="0" w:space="0" w:color="auto"/>
                <w:right w:val="none" w:sz="0" w:space="0" w:color="auto"/>
              </w:divBdr>
            </w:div>
            <w:div w:id="982930522">
              <w:marLeft w:val="240"/>
              <w:marRight w:val="0"/>
              <w:marTop w:val="0"/>
              <w:marBottom w:val="0"/>
              <w:divBdr>
                <w:top w:val="none" w:sz="0" w:space="0" w:color="auto"/>
                <w:left w:val="none" w:sz="0" w:space="0" w:color="auto"/>
                <w:bottom w:val="none" w:sz="0" w:space="0" w:color="auto"/>
                <w:right w:val="none" w:sz="0" w:space="0" w:color="auto"/>
              </w:divBdr>
            </w:div>
            <w:div w:id="434789137">
              <w:marLeft w:val="240"/>
              <w:marRight w:val="0"/>
              <w:marTop w:val="0"/>
              <w:marBottom w:val="0"/>
              <w:divBdr>
                <w:top w:val="none" w:sz="0" w:space="0" w:color="auto"/>
                <w:left w:val="none" w:sz="0" w:space="0" w:color="auto"/>
                <w:bottom w:val="none" w:sz="0" w:space="0" w:color="auto"/>
                <w:right w:val="none" w:sz="0" w:space="0" w:color="auto"/>
              </w:divBdr>
            </w:div>
            <w:div w:id="867641443">
              <w:marLeft w:val="240"/>
              <w:marRight w:val="0"/>
              <w:marTop w:val="0"/>
              <w:marBottom w:val="0"/>
              <w:divBdr>
                <w:top w:val="none" w:sz="0" w:space="0" w:color="auto"/>
                <w:left w:val="none" w:sz="0" w:space="0" w:color="auto"/>
                <w:bottom w:val="none" w:sz="0" w:space="0" w:color="auto"/>
                <w:right w:val="none" w:sz="0" w:space="0" w:color="auto"/>
              </w:divBdr>
            </w:div>
            <w:div w:id="2039623285">
              <w:marLeft w:val="240"/>
              <w:marRight w:val="0"/>
              <w:marTop w:val="0"/>
              <w:marBottom w:val="0"/>
              <w:divBdr>
                <w:top w:val="none" w:sz="0" w:space="0" w:color="auto"/>
                <w:left w:val="none" w:sz="0" w:space="0" w:color="auto"/>
                <w:bottom w:val="none" w:sz="0" w:space="0" w:color="auto"/>
                <w:right w:val="none" w:sz="0" w:space="0" w:color="auto"/>
              </w:divBdr>
            </w:div>
            <w:div w:id="1670131585">
              <w:marLeft w:val="240"/>
              <w:marRight w:val="0"/>
              <w:marTop w:val="0"/>
              <w:marBottom w:val="0"/>
              <w:divBdr>
                <w:top w:val="none" w:sz="0" w:space="0" w:color="auto"/>
                <w:left w:val="none" w:sz="0" w:space="0" w:color="auto"/>
                <w:bottom w:val="none" w:sz="0" w:space="0" w:color="auto"/>
                <w:right w:val="none" w:sz="0" w:space="0" w:color="auto"/>
              </w:divBdr>
            </w:div>
            <w:div w:id="184294360">
              <w:marLeft w:val="240"/>
              <w:marRight w:val="0"/>
              <w:marTop w:val="0"/>
              <w:marBottom w:val="0"/>
              <w:divBdr>
                <w:top w:val="none" w:sz="0" w:space="0" w:color="auto"/>
                <w:left w:val="none" w:sz="0" w:space="0" w:color="auto"/>
                <w:bottom w:val="none" w:sz="0" w:space="0" w:color="auto"/>
                <w:right w:val="none" w:sz="0" w:space="0" w:color="auto"/>
              </w:divBdr>
            </w:div>
            <w:div w:id="882450213">
              <w:marLeft w:val="240"/>
              <w:marRight w:val="0"/>
              <w:marTop w:val="0"/>
              <w:marBottom w:val="0"/>
              <w:divBdr>
                <w:top w:val="none" w:sz="0" w:space="0" w:color="auto"/>
                <w:left w:val="none" w:sz="0" w:space="0" w:color="auto"/>
                <w:bottom w:val="none" w:sz="0" w:space="0" w:color="auto"/>
                <w:right w:val="none" w:sz="0" w:space="0" w:color="auto"/>
              </w:divBdr>
            </w:div>
            <w:div w:id="1555124035">
              <w:marLeft w:val="240"/>
              <w:marRight w:val="0"/>
              <w:marTop w:val="0"/>
              <w:marBottom w:val="0"/>
              <w:divBdr>
                <w:top w:val="none" w:sz="0" w:space="0" w:color="auto"/>
                <w:left w:val="none" w:sz="0" w:space="0" w:color="auto"/>
                <w:bottom w:val="none" w:sz="0" w:space="0" w:color="auto"/>
                <w:right w:val="none" w:sz="0" w:space="0" w:color="auto"/>
              </w:divBdr>
            </w:div>
          </w:divsChild>
        </w:div>
        <w:div w:id="105396998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5411</Words>
  <Characters>322</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5722</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3</cp:revision>
  <cp:lastPrinted>2014-10-30T11:52:00Z</cp:lastPrinted>
  <dcterms:created xsi:type="dcterms:W3CDTF">2017-03-29T00:23:00Z</dcterms:created>
  <dcterms:modified xsi:type="dcterms:W3CDTF">2017-07-14T10:12:00Z</dcterms:modified>
</cp:coreProperties>
</file>