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70D2" w:rsidRPr="00697085" w:rsidRDefault="005C70D2" w:rsidP="00DD32DB">
      <w:pPr>
        <w:jc w:val="center"/>
        <w:rPr>
          <w:b/>
          <w:sz w:val="28"/>
        </w:rPr>
      </w:pPr>
      <w:bookmarkStart w:id="0" w:name="_GoBack"/>
      <w:bookmarkEnd w:id="0"/>
    </w:p>
    <w:p w:rsidR="008B0F1C" w:rsidRPr="00697085" w:rsidRDefault="008B0F1C" w:rsidP="008B0F1C">
      <w:pPr>
        <w:jc w:val="center"/>
        <w:rPr>
          <w:b/>
          <w:sz w:val="28"/>
        </w:rPr>
      </w:pPr>
      <w:r w:rsidRPr="00697085">
        <w:rPr>
          <w:rFonts w:hint="eastAsia"/>
          <w:b/>
          <w:sz w:val="28"/>
        </w:rPr>
        <w:t>欠格事由に関する誓約書</w:t>
      </w:r>
    </w:p>
    <w:p w:rsidR="008B0F1C" w:rsidRPr="00697085" w:rsidRDefault="008B0F1C" w:rsidP="008B0F1C">
      <w:pPr>
        <w:rPr>
          <w:sz w:val="24"/>
        </w:rPr>
      </w:pPr>
    </w:p>
    <w:p w:rsidR="008B0F1C" w:rsidRPr="00697085" w:rsidRDefault="008B0F1C" w:rsidP="008B0F1C">
      <w:pPr>
        <w:rPr>
          <w:sz w:val="24"/>
        </w:rPr>
      </w:pPr>
      <w:r>
        <w:rPr>
          <w:rFonts w:hint="eastAsia"/>
          <w:sz w:val="24"/>
        </w:rPr>
        <w:t xml:space="preserve">　当法人</w:t>
      </w:r>
      <w:r w:rsidRPr="00697085">
        <w:rPr>
          <w:rFonts w:hint="eastAsia"/>
          <w:sz w:val="24"/>
        </w:rPr>
        <w:t>は、下記の事項を誓約します。</w:t>
      </w:r>
    </w:p>
    <w:p w:rsidR="008B0F1C" w:rsidRPr="00697085" w:rsidRDefault="008B0F1C" w:rsidP="008B0F1C">
      <w:pPr>
        <w:rPr>
          <w:sz w:val="24"/>
        </w:rPr>
      </w:pPr>
    </w:p>
    <w:p w:rsidR="008B0F1C" w:rsidRPr="00697085" w:rsidRDefault="008B0F1C" w:rsidP="008B0F1C">
      <w:pPr>
        <w:rPr>
          <w:sz w:val="24"/>
        </w:rPr>
      </w:pPr>
    </w:p>
    <w:p w:rsidR="008B0F1C" w:rsidRPr="00697085" w:rsidRDefault="008B0F1C" w:rsidP="008B0F1C">
      <w:pPr>
        <w:jc w:val="center"/>
        <w:rPr>
          <w:sz w:val="24"/>
        </w:rPr>
      </w:pPr>
      <w:r w:rsidRPr="00697085">
        <w:rPr>
          <w:rFonts w:hint="eastAsia"/>
          <w:sz w:val="24"/>
        </w:rPr>
        <w:t>記</w:t>
      </w:r>
    </w:p>
    <w:p w:rsidR="008B0F1C" w:rsidRPr="00697085" w:rsidRDefault="008B0F1C" w:rsidP="008B0F1C">
      <w:pPr>
        <w:rPr>
          <w:sz w:val="24"/>
        </w:rPr>
      </w:pPr>
    </w:p>
    <w:p w:rsidR="008B0F1C" w:rsidRPr="00697085" w:rsidRDefault="008B0F1C" w:rsidP="00526A73">
      <w:pPr>
        <w:ind w:left="522" w:hangingChars="200" w:hanging="522"/>
        <w:rPr>
          <w:sz w:val="24"/>
        </w:rPr>
      </w:pPr>
      <w:r w:rsidRPr="00526A73">
        <w:rPr>
          <w:rFonts w:hint="eastAsia"/>
          <w:sz w:val="24"/>
        </w:rPr>
        <w:t xml:space="preserve">　１　</w:t>
      </w:r>
      <w:r w:rsidR="00526A73" w:rsidRPr="00526A73">
        <w:rPr>
          <w:sz w:val="24"/>
        </w:rPr>
        <w:t>就学前の子どもに関する教育、保育等の総合的な提供の推進に関する法律</w:t>
      </w:r>
      <w:r w:rsidR="00526A73" w:rsidRPr="00526A73">
        <w:rPr>
          <w:rFonts w:hint="eastAsia"/>
          <w:sz w:val="24"/>
        </w:rPr>
        <w:t>第１７</w:t>
      </w:r>
      <w:r w:rsidRPr="00697085">
        <w:rPr>
          <w:rFonts w:hint="eastAsia"/>
          <w:sz w:val="24"/>
        </w:rPr>
        <w:t>条</w:t>
      </w:r>
      <w:r w:rsidR="00526A73">
        <w:rPr>
          <w:rFonts w:hint="eastAsia"/>
          <w:sz w:val="24"/>
        </w:rPr>
        <w:t>第２項各号</w:t>
      </w:r>
      <w:r w:rsidRPr="00697085">
        <w:rPr>
          <w:rFonts w:hint="eastAsia"/>
          <w:sz w:val="24"/>
        </w:rPr>
        <w:t>の規定により</w:t>
      </w:r>
      <w:r w:rsidR="00526A73">
        <w:rPr>
          <w:rFonts w:hint="eastAsia"/>
          <w:sz w:val="24"/>
        </w:rPr>
        <w:t>幼保連携型認定こども園</w:t>
      </w:r>
      <w:r w:rsidRPr="00697085">
        <w:rPr>
          <w:rFonts w:hint="eastAsia"/>
          <w:sz w:val="24"/>
        </w:rPr>
        <w:t>の認可申請をすることができない者に該当していないこと。</w:t>
      </w:r>
    </w:p>
    <w:p w:rsidR="008B0F1C" w:rsidRPr="00697085" w:rsidRDefault="008B0F1C" w:rsidP="008B0F1C">
      <w:pPr>
        <w:rPr>
          <w:sz w:val="24"/>
        </w:rPr>
      </w:pPr>
    </w:p>
    <w:p w:rsidR="008B0F1C" w:rsidRPr="00697085" w:rsidRDefault="008B0F1C" w:rsidP="008B0F1C">
      <w:pPr>
        <w:ind w:left="522" w:hangingChars="200" w:hanging="522"/>
        <w:rPr>
          <w:sz w:val="24"/>
        </w:rPr>
      </w:pPr>
      <w:r w:rsidRPr="00697085">
        <w:rPr>
          <w:rFonts w:hint="eastAsia"/>
          <w:sz w:val="24"/>
        </w:rPr>
        <w:t xml:space="preserve">　２　子ども・子育て支援法第</w:t>
      </w:r>
      <w:r>
        <w:rPr>
          <w:rFonts w:hint="eastAsia"/>
          <w:sz w:val="24"/>
        </w:rPr>
        <w:t>４０</w:t>
      </w:r>
      <w:r w:rsidRPr="00697085">
        <w:rPr>
          <w:rFonts w:hint="eastAsia"/>
          <w:sz w:val="24"/>
        </w:rPr>
        <w:t>条第２項の規定により特定</w:t>
      </w:r>
      <w:r>
        <w:rPr>
          <w:rFonts w:hint="eastAsia"/>
          <w:sz w:val="24"/>
        </w:rPr>
        <w:t>教育・保育施設</w:t>
      </w:r>
      <w:r w:rsidRPr="00697085">
        <w:rPr>
          <w:rFonts w:hint="eastAsia"/>
          <w:sz w:val="24"/>
        </w:rPr>
        <w:t>の確認申請をすることができない者に該当していないこと。</w:t>
      </w:r>
    </w:p>
    <w:p w:rsidR="008B0F1C" w:rsidRPr="00697085" w:rsidRDefault="008B0F1C" w:rsidP="008B0F1C">
      <w:pPr>
        <w:rPr>
          <w:sz w:val="24"/>
        </w:rPr>
      </w:pPr>
    </w:p>
    <w:p w:rsidR="008B0F1C" w:rsidRPr="00697085" w:rsidRDefault="008B0F1C" w:rsidP="008B0F1C">
      <w:pPr>
        <w:rPr>
          <w:sz w:val="24"/>
        </w:rPr>
      </w:pPr>
      <w:r w:rsidRPr="00697085">
        <w:rPr>
          <w:rFonts w:hint="eastAsia"/>
          <w:sz w:val="24"/>
        </w:rPr>
        <w:t xml:space="preserve">　　　　　年　　月　　日</w:t>
      </w:r>
    </w:p>
    <w:p w:rsidR="008B0F1C" w:rsidRPr="00697085" w:rsidRDefault="008B0F1C" w:rsidP="008B0F1C">
      <w:pPr>
        <w:rPr>
          <w:sz w:val="24"/>
        </w:rPr>
      </w:pPr>
    </w:p>
    <w:p w:rsidR="008B0F1C" w:rsidRPr="00697085" w:rsidRDefault="008B0F1C" w:rsidP="008B0F1C">
      <w:pPr>
        <w:rPr>
          <w:sz w:val="24"/>
        </w:rPr>
      </w:pPr>
      <w:r w:rsidRPr="00697085">
        <w:rPr>
          <w:rFonts w:hint="eastAsia"/>
          <w:sz w:val="24"/>
        </w:rPr>
        <w:t>越谷市長　宛</w:t>
      </w:r>
    </w:p>
    <w:p w:rsidR="008B0F1C" w:rsidRPr="00697085" w:rsidRDefault="008B0F1C" w:rsidP="008B0F1C">
      <w:pPr>
        <w:rPr>
          <w:sz w:val="24"/>
        </w:rPr>
      </w:pPr>
    </w:p>
    <w:p w:rsidR="008B0F1C" w:rsidRPr="00697085" w:rsidRDefault="008B0F1C" w:rsidP="008B0F1C">
      <w:pPr>
        <w:rPr>
          <w:sz w:val="24"/>
        </w:rPr>
      </w:pPr>
      <w:r w:rsidRPr="00697085">
        <w:rPr>
          <w:rFonts w:hint="eastAsia"/>
          <w:sz w:val="24"/>
        </w:rPr>
        <w:t xml:space="preserve">　　　　　　　　　　　　　　　　　　所　在　地</w:t>
      </w:r>
    </w:p>
    <w:p w:rsidR="008B0F1C" w:rsidRPr="00697085" w:rsidRDefault="008B0F1C" w:rsidP="008B0F1C">
      <w:pPr>
        <w:rPr>
          <w:sz w:val="24"/>
        </w:rPr>
      </w:pPr>
      <w:r w:rsidRPr="00697085">
        <w:rPr>
          <w:rFonts w:hint="eastAsia"/>
          <w:sz w:val="24"/>
        </w:rPr>
        <w:t xml:space="preserve">　　　　　　　　　　　　　　　　　　名　　　称</w:t>
      </w:r>
    </w:p>
    <w:p w:rsidR="008B0F1C" w:rsidRPr="00697085" w:rsidRDefault="008B0F1C" w:rsidP="008B0F1C">
      <w:pPr>
        <w:rPr>
          <w:sz w:val="24"/>
        </w:rPr>
      </w:pPr>
      <w:r w:rsidRPr="00697085">
        <w:rPr>
          <w:rFonts w:hint="eastAsia"/>
          <w:sz w:val="24"/>
        </w:rPr>
        <w:t xml:space="preserve">　　　　　　</w:t>
      </w:r>
      <w:r>
        <w:rPr>
          <w:rFonts w:hint="eastAsia"/>
          <w:sz w:val="24"/>
        </w:rPr>
        <w:t xml:space="preserve">　　</w:t>
      </w:r>
      <w:r w:rsidRPr="00697085">
        <w:rPr>
          <w:rFonts w:hint="eastAsia"/>
          <w:sz w:val="24"/>
        </w:rPr>
        <w:t xml:space="preserve">　　　　　　　　　　代表者氏名　　　　　　　　　　　　印</w:t>
      </w:r>
    </w:p>
    <w:p w:rsidR="008B0F1C" w:rsidRDefault="008B0F1C" w:rsidP="008B0F1C">
      <w:pPr>
        <w:jc w:val="left"/>
        <w:rPr>
          <w:sz w:val="24"/>
        </w:rPr>
        <w:sectPr w:rsidR="008B0F1C" w:rsidSect="00592037">
          <w:headerReference w:type="default" r:id="rId8"/>
          <w:pgSz w:w="11906" w:h="16838" w:code="9"/>
          <w:pgMar w:top="1134" w:right="1134" w:bottom="851" w:left="1134" w:header="720" w:footer="567" w:gutter="0"/>
          <w:pgNumType w:fmt="numberInDash"/>
          <w:cols w:space="720"/>
          <w:noEndnote/>
          <w:docGrid w:type="linesAndChars" w:linePitch="416" w:charSpace="4290"/>
        </w:sectPr>
      </w:pPr>
    </w:p>
    <w:p w:rsidR="00E61EAE" w:rsidRPr="00526A73" w:rsidRDefault="00526A73" w:rsidP="00526A73">
      <w:pPr>
        <w:rPr>
          <w:b/>
          <w:szCs w:val="22"/>
        </w:rPr>
      </w:pPr>
      <w:r w:rsidRPr="00526A73">
        <w:rPr>
          <w:b/>
          <w:szCs w:val="22"/>
        </w:rPr>
        <w:lastRenderedPageBreak/>
        <w:t>就学前の子どもに関する教育、保育等の総合的な提供の推進に関する法律</w:t>
      </w:r>
    </w:p>
    <w:p w:rsidR="00E61EAE" w:rsidRDefault="00526A73" w:rsidP="00526A73">
      <w:pPr>
        <w:spacing w:line="220" w:lineRule="exact"/>
        <w:rPr>
          <w:sz w:val="18"/>
          <w:szCs w:val="18"/>
        </w:rPr>
      </w:pPr>
      <w:bookmarkStart w:id="1" w:name="1000000000000000000000000000000000000000"/>
      <w:r>
        <w:rPr>
          <w:rFonts w:hint="eastAsia"/>
          <w:sz w:val="18"/>
          <w:szCs w:val="18"/>
        </w:rPr>
        <w:t>第十七条第二</w:t>
      </w:r>
      <w:r w:rsidR="00E61EAE">
        <w:rPr>
          <w:rFonts w:hint="eastAsia"/>
          <w:sz w:val="18"/>
          <w:szCs w:val="18"/>
        </w:rPr>
        <w:t>項</w:t>
      </w:r>
    </w:p>
    <w:p w:rsidR="00526A73" w:rsidRDefault="00526A73" w:rsidP="00526A73">
      <w:pPr>
        <w:spacing w:line="220" w:lineRule="exact"/>
        <w:ind w:left="402" w:hangingChars="200" w:hanging="402"/>
        <w:rPr>
          <w:sz w:val="20"/>
          <w:szCs w:val="20"/>
        </w:rPr>
      </w:pPr>
      <w:r>
        <w:rPr>
          <w:rFonts w:hint="eastAsia"/>
          <w:sz w:val="18"/>
          <w:szCs w:val="18"/>
        </w:rPr>
        <w:t xml:space="preserve">　</w:t>
      </w:r>
      <w:bookmarkEnd w:id="1"/>
      <w:r w:rsidRPr="00526A73">
        <w:rPr>
          <w:sz w:val="20"/>
          <w:szCs w:val="20"/>
        </w:rPr>
        <w:t>一　申請者が、この法律その他国民の福祉若しくは学校教育に関する法律で政令で定めるものの規定により罰金の刑に処せられ、その執行を終わり、又は執行を受けることがなくなるまでの者であるとき。</w:t>
      </w:r>
    </w:p>
    <w:p w:rsidR="00526A73" w:rsidRDefault="00526A73" w:rsidP="00526A73">
      <w:pPr>
        <w:spacing w:line="220" w:lineRule="exact"/>
        <w:ind w:left="442" w:hangingChars="200" w:hanging="442"/>
        <w:rPr>
          <w:sz w:val="20"/>
          <w:szCs w:val="20"/>
        </w:rPr>
      </w:pPr>
      <w:r>
        <w:rPr>
          <w:rFonts w:hint="eastAsia"/>
          <w:sz w:val="20"/>
          <w:szCs w:val="20"/>
        </w:rPr>
        <w:t xml:space="preserve">　</w:t>
      </w:r>
      <w:r w:rsidRPr="00526A73">
        <w:rPr>
          <w:sz w:val="20"/>
          <w:szCs w:val="20"/>
        </w:rPr>
        <w:t xml:space="preserve">二　申請者が、労働に関する法律の規定であって政令で定めるものにより罰金の刑に処せられ、その執行を終わり、又は執行を受けることがなくなるまでの者であるとき。 </w:t>
      </w:r>
    </w:p>
    <w:p w:rsidR="00526A73" w:rsidRDefault="00526A73" w:rsidP="00526A73">
      <w:pPr>
        <w:spacing w:line="220" w:lineRule="exact"/>
        <w:ind w:left="442" w:hangingChars="200" w:hanging="442"/>
        <w:rPr>
          <w:sz w:val="20"/>
          <w:szCs w:val="20"/>
        </w:rPr>
      </w:pPr>
      <w:r>
        <w:rPr>
          <w:rFonts w:hint="eastAsia"/>
          <w:sz w:val="20"/>
          <w:szCs w:val="20"/>
        </w:rPr>
        <w:t xml:space="preserve">　</w:t>
      </w:r>
      <w:r w:rsidRPr="00526A73">
        <w:rPr>
          <w:sz w:val="20"/>
          <w:szCs w:val="20"/>
        </w:rPr>
        <w:t xml:space="preserve">三　申請者が、第二十二条第一項の規定により認可を取り消され、その取消しの日から起算して五年を経過しない者であるとき。ただし、当該認可の取消しが、幼保連携型認定こども園の認可の取消しのうち当該認可の取消しの処分の理由となった事実及び当該事実の発生を防止するための当該幼保連携型認定こども園の設置者による業務管理体制の整備についての取組の状況その他の当該事実に関して当該幼保連携型認定こども園の設置者が有していた責任の程度を考慮して、この号本文に規定する認可の取消しに該当しないこととすることが相当であると認められるものとして主務省令で定めるものに該当する場合を除く。 </w:t>
      </w:r>
    </w:p>
    <w:p w:rsidR="00526A73" w:rsidRDefault="00526A73" w:rsidP="00526A73">
      <w:pPr>
        <w:spacing w:line="220" w:lineRule="exact"/>
        <w:ind w:left="442" w:hangingChars="200" w:hanging="442"/>
        <w:rPr>
          <w:sz w:val="20"/>
          <w:szCs w:val="20"/>
        </w:rPr>
      </w:pPr>
      <w:r>
        <w:rPr>
          <w:rFonts w:hint="eastAsia"/>
          <w:sz w:val="20"/>
          <w:szCs w:val="20"/>
        </w:rPr>
        <w:t xml:space="preserve">　</w:t>
      </w:r>
      <w:r w:rsidRPr="00526A73">
        <w:rPr>
          <w:sz w:val="20"/>
          <w:szCs w:val="20"/>
        </w:rPr>
        <w:t>四　申請者が、第二十二条第一項の規定による認可の取消しの処分に係る行政手続法第十五条の規定による通知があった日から当該処分をする日又は処分をしないことを決定する日までの間に前項の規定による幼保連携型認定こども園の廃止をした者（当該廃止について相当の理由がある者を除く。）で、当該幼保連携型認定こども園の廃止の認可の日から起算して五年を経過しないものであるとき。</w:t>
      </w:r>
    </w:p>
    <w:p w:rsidR="00526A73" w:rsidRDefault="00526A73" w:rsidP="00526A73">
      <w:pPr>
        <w:spacing w:line="220" w:lineRule="exact"/>
        <w:ind w:left="442" w:hangingChars="200" w:hanging="442"/>
        <w:rPr>
          <w:sz w:val="20"/>
          <w:szCs w:val="20"/>
        </w:rPr>
      </w:pPr>
      <w:r>
        <w:rPr>
          <w:rFonts w:hint="eastAsia"/>
          <w:sz w:val="20"/>
          <w:szCs w:val="20"/>
        </w:rPr>
        <w:t xml:space="preserve">　</w:t>
      </w:r>
      <w:r w:rsidRPr="00526A73">
        <w:rPr>
          <w:sz w:val="20"/>
          <w:szCs w:val="20"/>
        </w:rPr>
        <w:t xml:space="preserve">五　申請者が、第十九条第一項の規定による検査が行われた日から聴聞決定予定日（当該検査の結果に基づき第二十二条第一項の規定による認可の取消しの処分に係る聴聞を行うか否かの決定をすることが見込まれる日として主務省令で定めるところにより都道府県知事が当該申請者に当該検査が行われた日から十日以内に特定の日を通知した場合における当該特定の日をいう。）までの間に前項の規定による幼保連携型認定こども園の廃止をした者（当該廃止について相当の理由がある者を除く。）で、当該幼保連携型認定こども園の廃止の認可の日から起算して五年を経過しないものであるとき。 </w:t>
      </w:r>
    </w:p>
    <w:p w:rsidR="00526A73" w:rsidRDefault="00526A73" w:rsidP="00526A73">
      <w:pPr>
        <w:spacing w:line="220" w:lineRule="exact"/>
        <w:ind w:left="442" w:hangingChars="200" w:hanging="442"/>
        <w:rPr>
          <w:sz w:val="20"/>
          <w:szCs w:val="20"/>
        </w:rPr>
      </w:pPr>
      <w:r>
        <w:rPr>
          <w:rFonts w:hint="eastAsia"/>
          <w:sz w:val="20"/>
          <w:szCs w:val="20"/>
        </w:rPr>
        <w:t xml:space="preserve">　</w:t>
      </w:r>
      <w:r w:rsidRPr="00526A73">
        <w:rPr>
          <w:sz w:val="20"/>
          <w:szCs w:val="20"/>
        </w:rPr>
        <w:t xml:space="preserve">六　申請者が、認可の申請前五年以内に教育又は保育に関し不正又は著しく不当な行為をした者であるとき。 </w:t>
      </w:r>
    </w:p>
    <w:p w:rsidR="00526A73" w:rsidRDefault="00526A73" w:rsidP="00526A73">
      <w:pPr>
        <w:spacing w:line="220" w:lineRule="exact"/>
        <w:ind w:left="442" w:hangingChars="200" w:hanging="442"/>
        <w:rPr>
          <w:sz w:val="20"/>
          <w:szCs w:val="20"/>
        </w:rPr>
      </w:pPr>
      <w:r>
        <w:rPr>
          <w:rFonts w:hint="eastAsia"/>
          <w:sz w:val="20"/>
          <w:szCs w:val="20"/>
        </w:rPr>
        <w:t xml:space="preserve">　</w:t>
      </w:r>
      <w:r w:rsidRPr="00526A73">
        <w:rPr>
          <w:sz w:val="20"/>
          <w:szCs w:val="20"/>
        </w:rPr>
        <w:t>七　申請者の役員又はその長のうちに次のいずれかに該当する者があるとき。</w:t>
      </w:r>
    </w:p>
    <w:p w:rsidR="00526A73" w:rsidRDefault="00526A73" w:rsidP="00526A73">
      <w:pPr>
        <w:spacing w:line="220" w:lineRule="exact"/>
        <w:ind w:left="663" w:hangingChars="300" w:hanging="663"/>
        <w:rPr>
          <w:sz w:val="20"/>
          <w:szCs w:val="20"/>
        </w:rPr>
      </w:pPr>
      <w:r>
        <w:rPr>
          <w:rFonts w:hint="eastAsia"/>
          <w:sz w:val="20"/>
          <w:szCs w:val="20"/>
        </w:rPr>
        <w:t xml:space="preserve">　　</w:t>
      </w:r>
      <w:r w:rsidRPr="00526A73">
        <w:rPr>
          <w:sz w:val="20"/>
          <w:szCs w:val="20"/>
        </w:rPr>
        <w:t>イ　禁錮以上の刑に処せられ、その執行を終わり、又は執行を受けることがなくなるまでの者</w:t>
      </w:r>
      <w:r>
        <w:rPr>
          <w:rFonts w:hint="eastAsia"/>
          <w:sz w:val="20"/>
          <w:szCs w:val="20"/>
        </w:rPr>
        <w:t xml:space="preserve">　</w:t>
      </w:r>
    </w:p>
    <w:p w:rsidR="00526A73" w:rsidRDefault="00526A73" w:rsidP="00526A73">
      <w:pPr>
        <w:spacing w:line="220" w:lineRule="exact"/>
        <w:ind w:left="663" w:hangingChars="300" w:hanging="663"/>
        <w:rPr>
          <w:sz w:val="20"/>
          <w:szCs w:val="20"/>
        </w:rPr>
      </w:pPr>
      <w:r>
        <w:rPr>
          <w:rFonts w:hint="eastAsia"/>
          <w:sz w:val="20"/>
          <w:szCs w:val="20"/>
        </w:rPr>
        <w:t xml:space="preserve">　　</w:t>
      </w:r>
      <w:r w:rsidRPr="00526A73">
        <w:rPr>
          <w:sz w:val="20"/>
          <w:szCs w:val="20"/>
        </w:rPr>
        <w:t>ロ　第一号、第二号又は前号に該当する者</w:t>
      </w:r>
    </w:p>
    <w:p w:rsidR="00526A73" w:rsidRDefault="00526A73" w:rsidP="00526A73">
      <w:pPr>
        <w:spacing w:line="220" w:lineRule="exact"/>
        <w:ind w:left="663" w:hangingChars="300" w:hanging="663"/>
        <w:rPr>
          <w:sz w:val="20"/>
          <w:szCs w:val="20"/>
        </w:rPr>
      </w:pPr>
      <w:r>
        <w:rPr>
          <w:rFonts w:hint="eastAsia"/>
          <w:sz w:val="20"/>
          <w:szCs w:val="20"/>
        </w:rPr>
        <w:t xml:space="preserve">　　</w:t>
      </w:r>
      <w:r w:rsidRPr="00526A73">
        <w:rPr>
          <w:sz w:val="20"/>
          <w:szCs w:val="20"/>
        </w:rPr>
        <w:t>ハ　第二十二条第一項の規定により認可を取り消された幼保連携型認定こども園において、当該取消しの処分に係る行政手続法第十五条の規定による通知があった日前六十日以内にその幼保連携型認定こども園の設置者の役員又はその園長であった者で当該取消しの日から起算して五年を経過しないもの（当該認可の取消しが、幼保連携型認定こども園の認可の取消しのうち当該認可の取消しの処分の理由となった事実及び当該事実の発生を防止するための当該幼保連携型認定こども園の設置者による業務管理体制の整備についての取組の状況その他の当該事実に関して当該幼保連携型認定こども園の設置者が有していた責任の程度を考慮して、この号に規定する認可の取消しに該当しないこととすることが相当であると認められるものとして主務省令で定めるものに該当する場合を除く。）</w:t>
      </w:r>
    </w:p>
    <w:p w:rsidR="00526A73" w:rsidRPr="00526A73" w:rsidRDefault="00526A73" w:rsidP="00526A73">
      <w:pPr>
        <w:spacing w:line="220" w:lineRule="exact"/>
        <w:ind w:left="663" w:hangingChars="300" w:hanging="663"/>
        <w:rPr>
          <w:sz w:val="20"/>
          <w:szCs w:val="20"/>
        </w:rPr>
      </w:pPr>
      <w:r>
        <w:rPr>
          <w:rFonts w:hint="eastAsia"/>
          <w:sz w:val="20"/>
          <w:szCs w:val="20"/>
        </w:rPr>
        <w:t xml:space="preserve">　　</w:t>
      </w:r>
      <w:r w:rsidRPr="00526A73">
        <w:rPr>
          <w:sz w:val="20"/>
          <w:szCs w:val="20"/>
        </w:rPr>
        <w:t>ニ　第四号に規定する期間内に前項の規定により廃止した幼保連携型認定こども園（当該廃止について相当の理由がある幼保連携型認定こども園を除く。）において、同号の通知の日前六十日以内にその設置者の役員又はその長であった者で当該廃止の認可の日から起算して五年を経過しないもの</w:t>
      </w:r>
    </w:p>
    <w:p w:rsidR="00E61EAE" w:rsidRPr="00F12ADD" w:rsidRDefault="00E61EAE" w:rsidP="00E61EAE">
      <w:pPr>
        <w:spacing w:line="220" w:lineRule="exact"/>
        <w:ind w:left="402" w:hangingChars="200" w:hanging="402"/>
        <w:rPr>
          <w:sz w:val="18"/>
          <w:szCs w:val="18"/>
        </w:rPr>
      </w:pPr>
    </w:p>
    <w:p w:rsidR="00E61EAE" w:rsidRDefault="00E61EAE" w:rsidP="00E61EAE">
      <w:pPr>
        <w:spacing w:line="280" w:lineRule="exact"/>
        <w:rPr>
          <w:b/>
        </w:rPr>
      </w:pPr>
      <w:r w:rsidRPr="009D3C80">
        <w:rPr>
          <w:rFonts w:hint="eastAsia"/>
          <w:b/>
        </w:rPr>
        <w:t>子ども・子育て支援法</w:t>
      </w:r>
    </w:p>
    <w:p w:rsidR="00E61EAE" w:rsidRPr="00F12ADD" w:rsidRDefault="00E61EAE" w:rsidP="00E61EAE">
      <w:pPr>
        <w:spacing w:line="220" w:lineRule="exact"/>
        <w:rPr>
          <w:sz w:val="18"/>
          <w:szCs w:val="18"/>
        </w:rPr>
      </w:pPr>
      <w:r>
        <w:rPr>
          <w:rFonts w:hint="eastAsia"/>
          <w:sz w:val="18"/>
          <w:szCs w:val="18"/>
        </w:rPr>
        <w:t xml:space="preserve">　</w:t>
      </w:r>
      <w:r w:rsidRPr="00F12ADD">
        <w:rPr>
          <w:sz w:val="18"/>
          <w:szCs w:val="18"/>
        </w:rPr>
        <w:t xml:space="preserve">（確認の取消し等） </w:t>
      </w:r>
    </w:p>
    <w:p w:rsidR="00E61EAE" w:rsidRDefault="00E61EAE" w:rsidP="00E61EAE">
      <w:pPr>
        <w:spacing w:line="220" w:lineRule="exact"/>
        <w:ind w:left="201" w:hangingChars="100" w:hanging="201"/>
        <w:rPr>
          <w:sz w:val="18"/>
          <w:szCs w:val="18"/>
        </w:rPr>
      </w:pPr>
      <w:r w:rsidRPr="00F12ADD">
        <w:rPr>
          <w:sz w:val="18"/>
          <w:szCs w:val="18"/>
        </w:rPr>
        <w:t xml:space="preserve">第四十条 　市町村長は、次の各号のいずれかに該当する場合においては、当該特定教育・保育施設に係る第二十七条第一項の確認を取り消し、又は期間を定めてその確認の全部若しくは一部の効力を停止することができる。 </w:t>
      </w:r>
    </w:p>
    <w:p w:rsidR="00E61EAE" w:rsidRDefault="00E61EAE" w:rsidP="00E61EAE">
      <w:pPr>
        <w:spacing w:line="220" w:lineRule="exact"/>
        <w:ind w:left="201" w:hangingChars="100" w:hanging="201"/>
        <w:rPr>
          <w:sz w:val="18"/>
          <w:szCs w:val="18"/>
        </w:rPr>
      </w:pPr>
      <w:r>
        <w:rPr>
          <w:rFonts w:hint="eastAsia"/>
          <w:sz w:val="18"/>
          <w:szCs w:val="18"/>
        </w:rPr>
        <w:t xml:space="preserve">　</w:t>
      </w:r>
      <w:r w:rsidRPr="00F12ADD">
        <w:rPr>
          <w:sz w:val="18"/>
          <w:szCs w:val="18"/>
        </w:rPr>
        <w:t xml:space="preserve">一　特定教育・保育施設の設置者が、第三十三条第六項の規定に違反したと認められるとき。 </w:t>
      </w:r>
    </w:p>
    <w:p w:rsidR="00E61EAE" w:rsidRDefault="00E61EAE" w:rsidP="00E61EAE">
      <w:pPr>
        <w:spacing w:line="220" w:lineRule="exact"/>
        <w:ind w:left="402" w:hangingChars="200" w:hanging="402"/>
        <w:rPr>
          <w:sz w:val="18"/>
          <w:szCs w:val="18"/>
        </w:rPr>
      </w:pPr>
      <w:r>
        <w:rPr>
          <w:rFonts w:hint="eastAsia"/>
          <w:sz w:val="18"/>
          <w:szCs w:val="18"/>
        </w:rPr>
        <w:t xml:space="preserve">　</w:t>
      </w:r>
      <w:r w:rsidRPr="00F12ADD">
        <w:rPr>
          <w:sz w:val="18"/>
          <w:szCs w:val="18"/>
        </w:rPr>
        <w:t xml:space="preserve">二　特定教育・保育施設の設置者が、教育・保育施設の認可基準に従って施設型給付費の支給に係る施設として適正な教育・保育施設の運営をすることができなくなったと当該特定教育・保育施設に係る教育・保育施設の認可等を行った都道府県知事（指定都市等所在幼保連携型認定こども園については当該指定都市等の長とし、指定都市等所在保育所については当該指定都市等又は児童相談所設置市の長とする。）が認めたとき。 </w:t>
      </w:r>
    </w:p>
    <w:p w:rsidR="00E61EAE" w:rsidRDefault="00E61EAE" w:rsidP="00E61EAE">
      <w:pPr>
        <w:spacing w:line="220" w:lineRule="exact"/>
        <w:ind w:left="402" w:hangingChars="200" w:hanging="402"/>
        <w:rPr>
          <w:sz w:val="18"/>
          <w:szCs w:val="18"/>
        </w:rPr>
      </w:pPr>
      <w:r>
        <w:rPr>
          <w:rFonts w:hint="eastAsia"/>
          <w:sz w:val="18"/>
          <w:szCs w:val="18"/>
        </w:rPr>
        <w:t xml:space="preserve">　</w:t>
      </w:r>
      <w:r w:rsidRPr="00F12ADD">
        <w:rPr>
          <w:sz w:val="18"/>
          <w:szCs w:val="18"/>
        </w:rPr>
        <w:t xml:space="preserve">三　特定教育・保育施設の設置者が、第三十四条第二項の市町村の条例で定める特定教育・保育施設の運営に関する基準に従って施設型給付費の支給に係る施設として適正な特定教育・保育施設の運営をすることができなくなったとき。 </w:t>
      </w:r>
    </w:p>
    <w:p w:rsidR="00E61EAE" w:rsidRDefault="00E61EAE" w:rsidP="00E61EAE">
      <w:pPr>
        <w:spacing w:line="220" w:lineRule="exact"/>
        <w:ind w:left="402" w:hangingChars="200" w:hanging="402"/>
        <w:rPr>
          <w:sz w:val="18"/>
          <w:szCs w:val="18"/>
        </w:rPr>
      </w:pPr>
      <w:r>
        <w:rPr>
          <w:rFonts w:hint="eastAsia"/>
          <w:sz w:val="18"/>
          <w:szCs w:val="18"/>
        </w:rPr>
        <w:t xml:space="preserve">　</w:t>
      </w:r>
      <w:r w:rsidRPr="00F12ADD">
        <w:rPr>
          <w:sz w:val="18"/>
          <w:szCs w:val="18"/>
        </w:rPr>
        <w:t xml:space="preserve">四　施設型給付費又は特例施設型給付費の請求に関し不正があったとき。 </w:t>
      </w:r>
    </w:p>
    <w:p w:rsidR="00E61EAE" w:rsidRDefault="00E61EAE" w:rsidP="00E61EAE">
      <w:pPr>
        <w:spacing w:line="220" w:lineRule="exact"/>
        <w:ind w:left="402" w:hangingChars="200" w:hanging="402"/>
        <w:rPr>
          <w:sz w:val="18"/>
          <w:szCs w:val="18"/>
        </w:rPr>
      </w:pPr>
      <w:r>
        <w:rPr>
          <w:rFonts w:hint="eastAsia"/>
          <w:sz w:val="18"/>
          <w:szCs w:val="18"/>
        </w:rPr>
        <w:t xml:space="preserve">　</w:t>
      </w:r>
      <w:r w:rsidRPr="00F12ADD">
        <w:rPr>
          <w:sz w:val="18"/>
          <w:szCs w:val="18"/>
        </w:rPr>
        <w:t xml:space="preserve">五　特定教育・保育施設の設置者が、第三十八条第一項の規定により報告又は帳簿書類その他の物件の提出若しくは提示を命ぜられてこれに従わず、又は虚偽の報告をしたとき。 </w:t>
      </w:r>
    </w:p>
    <w:p w:rsidR="00E61EAE" w:rsidRDefault="00E61EAE" w:rsidP="00E61EAE">
      <w:pPr>
        <w:spacing w:line="220" w:lineRule="exact"/>
        <w:ind w:left="402" w:hangingChars="200" w:hanging="402"/>
        <w:rPr>
          <w:sz w:val="18"/>
          <w:szCs w:val="18"/>
        </w:rPr>
      </w:pPr>
      <w:r>
        <w:rPr>
          <w:rFonts w:hint="eastAsia"/>
          <w:sz w:val="18"/>
          <w:szCs w:val="18"/>
        </w:rPr>
        <w:t xml:space="preserve">　</w:t>
      </w:r>
      <w:r w:rsidRPr="00F12ADD">
        <w:rPr>
          <w:sz w:val="18"/>
          <w:szCs w:val="18"/>
        </w:rPr>
        <w:t>六　特定教育・保育施設の設置者又はその職員が、第三十八条第一項の規定により出頭を求められてこれに応ぜず、同項の規定による質問に対して答弁せず、若しくは虚偽の答弁をし、又は同項の規定による検査を拒み、妨げ、若しくは忌避したとき。ただし、当該特定教育・保育施設の職員がその行為</w:t>
      </w:r>
      <w:r w:rsidRPr="00F12ADD">
        <w:rPr>
          <w:sz w:val="18"/>
          <w:szCs w:val="18"/>
        </w:rPr>
        <w:lastRenderedPageBreak/>
        <w:t xml:space="preserve">をした場合において、その行為を防止するため、当該特定教育・保育施設の設置者が相当の注意及び監督を尽くしたときを除く。 </w:t>
      </w:r>
    </w:p>
    <w:p w:rsidR="00E61EAE" w:rsidRDefault="00E61EAE" w:rsidP="00E61EAE">
      <w:pPr>
        <w:spacing w:line="220" w:lineRule="exact"/>
        <w:ind w:left="402" w:hangingChars="200" w:hanging="402"/>
        <w:rPr>
          <w:sz w:val="18"/>
          <w:szCs w:val="18"/>
        </w:rPr>
      </w:pPr>
      <w:r>
        <w:rPr>
          <w:rFonts w:hint="eastAsia"/>
          <w:sz w:val="18"/>
          <w:szCs w:val="18"/>
        </w:rPr>
        <w:t xml:space="preserve">　</w:t>
      </w:r>
      <w:r w:rsidRPr="00F12ADD">
        <w:rPr>
          <w:sz w:val="18"/>
          <w:szCs w:val="18"/>
        </w:rPr>
        <w:t xml:space="preserve">七　特定教育・保育施設の設置者が、不正の手段により第二十七条第一項の確認を受けたとき。 </w:t>
      </w:r>
    </w:p>
    <w:p w:rsidR="00E61EAE" w:rsidRDefault="00E61EAE" w:rsidP="00E61EAE">
      <w:pPr>
        <w:spacing w:line="220" w:lineRule="exact"/>
        <w:ind w:left="402" w:hangingChars="200" w:hanging="402"/>
        <w:rPr>
          <w:sz w:val="18"/>
          <w:szCs w:val="18"/>
        </w:rPr>
      </w:pPr>
      <w:r>
        <w:rPr>
          <w:rFonts w:hint="eastAsia"/>
          <w:sz w:val="18"/>
          <w:szCs w:val="18"/>
        </w:rPr>
        <w:t xml:space="preserve">　</w:t>
      </w:r>
      <w:r w:rsidRPr="00F12ADD">
        <w:rPr>
          <w:sz w:val="18"/>
          <w:szCs w:val="18"/>
        </w:rPr>
        <w:t xml:space="preserve">八　前各号に掲げる場合のほか、特定教育・保育施設の設置者が、この法律その他国民の福祉若しくは学校教育に関する法律で政令で定めるもの又はこれらの法律に基づく命令若しくは処分に違反したとき。 </w:t>
      </w:r>
    </w:p>
    <w:p w:rsidR="00E61EAE" w:rsidRDefault="00E61EAE" w:rsidP="00E61EAE">
      <w:pPr>
        <w:spacing w:line="220" w:lineRule="exact"/>
        <w:ind w:left="402" w:hangingChars="200" w:hanging="402"/>
        <w:rPr>
          <w:sz w:val="18"/>
          <w:szCs w:val="18"/>
        </w:rPr>
      </w:pPr>
      <w:r>
        <w:rPr>
          <w:rFonts w:hint="eastAsia"/>
          <w:sz w:val="18"/>
          <w:szCs w:val="18"/>
        </w:rPr>
        <w:t xml:space="preserve">　</w:t>
      </w:r>
      <w:r w:rsidRPr="00F12ADD">
        <w:rPr>
          <w:sz w:val="18"/>
          <w:szCs w:val="18"/>
        </w:rPr>
        <w:t xml:space="preserve">九　前各号に掲げる場合のほか、特定教育・保育施設の設置者が、教育・保育に関し不正又は著しく不当な行為をしたとき。 </w:t>
      </w:r>
    </w:p>
    <w:p w:rsidR="00E61EAE" w:rsidRPr="00F12ADD" w:rsidRDefault="00E61EAE" w:rsidP="00E61EAE">
      <w:pPr>
        <w:spacing w:line="220" w:lineRule="exact"/>
        <w:ind w:left="402" w:hangingChars="200" w:hanging="402"/>
        <w:rPr>
          <w:sz w:val="18"/>
          <w:szCs w:val="18"/>
        </w:rPr>
      </w:pPr>
      <w:r>
        <w:rPr>
          <w:rFonts w:hint="eastAsia"/>
          <w:sz w:val="18"/>
          <w:szCs w:val="18"/>
        </w:rPr>
        <w:t xml:space="preserve">　</w:t>
      </w:r>
      <w:r w:rsidRPr="00F12ADD">
        <w:rPr>
          <w:sz w:val="18"/>
          <w:szCs w:val="18"/>
        </w:rPr>
        <w:t xml:space="preserve">十　特定教育・保育施設の設置者の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以下同じ。）又はその長のうちに過去五年以内に教育・保育に関し不正又は著しく不当な行為をした者があるとき。 </w:t>
      </w:r>
    </w:p>
    <w:p w:rsidR="00E61EAE" w:rsidRPr="00F12ADD" w:rsidRDefault="00E61EAE" w:rsidP="00E61EAE">
      <w:pPr>
        <w:spacing w:line="220" w:lineRule="exact"/>
        <w:ind w:left="201" w:hangingChars="100" w:hanging="201"/>
      </w:pPr>
      <w:r w:rsidRPr="00F12ADD">
        <w:rPr>
          <w:sz w:val="18"/>
          <w:szCs w:val="18"/>
        </w:rPr>
        <w:t>２　前項の規定により第二十七条第一項の確認を取り消された教育・保育施設の設置者（政令で定める者を除く。）及びこれに準ずる者として政令で定める者は、その取消しの日又はこれに準ずる日として政令で定める日から起算して五年を経過するまでの間は、第三十一条第一項の申請をすることができない。</w:t>
      </w:r>
    </w:p>
    <w:p w:rsidR="00E61EAE" w:rsidRPr="00D372EB" w:rsidRDefault="00E61EAE" w:rsidP="00E61EAE">
      <w:pPr>
        <w:spacing w:line="220" w:lineRule="exact"/>
        <w:ind w:left="201" w:hangingChars="100" w:hanging="201"/>
        <w:rPr>
          <w:sz w:val="18"/>
        </w:rPr>
      </w:pPr>
    </w:p>
    <w:p w:rsidR="00E61EAE" w:rsidRDefault="00E61EAE" w:rsidP="00E61EAE">
      <w:pPr>
        <w:spacing w:line="280" w:lineRule="exact"/>
        <w:rPr>
          <w:b/>
        </w:rPr>
      </w:pPr>
      <w:r w:rsidRPr="009D3C80">
        <w:rPr>
          <w:rFonts w:hint="eastAsia"/>
          <w:b/>
        </w:rPr>
        <w:t>子ども・子育て支援法</w:t>
      </w:r>
      <w:r>
        <w:rPr>
          <w:rFonts w:hint="eastAsia"/>
          <w:b/>
        </w:rPr>
        <w:t>施行令</w:t>
      </w:r>
    </w:p>
    <w:p w:rsidR="00E61EAE" w:rsidRPr="00F12ADD" w:rsidRDefault="00E61EAE" w:rsidP="00E61EAE">
      <w:pPr>
        <w:spacing w:line="220" w:lineRule="exact"/>
        <w:rPr>
          <w:sz w:val="18"/>
          <w:szCs w:val="18"/>
        </w:rPr>
      </w:pPr>
      <w:r>
        <w:rPr>
          <w:rFonts w:hint="eastAsia"/>
          <w:sz w:val="18"/>
          <w:szCs w:val="18"/>
        </w:rPr>
        <w:t xml:space="preserve">　</w:t>
      </w:r>
      <w:r w:rsidRPr="00F12ADD">
        <w:rPr>
          <w:sz w:val="18"/>
          <w:szCs w:val="18"/>
        </w:rPr>
        <w:t xml:space="preserve">（法第四十条第二項の政令で定める者等） </w:t>
      </w:r>
    </w:p>
    <w:p w:rsidR="00E61EAE" w:rsidRPr="00F12ADD" w:rsidRDefault="00E61EAE" w:rsidP="00E61EAE">
      <w:pPr>
        <w:spacing w:line="220" w:lineRule="exact"/>
        <w:ind w:left="201" w:hangingChars="100" w:hanging="201"/>
        <w:rPr>
          <w:sz w:val="18"/>
          <w:szCs w:val="18"/>
        </w:rPr>
      </w:pPr>
      <w:r w:rsidRPr="00F12ADD">
        <w:rPr>
          <w:sz w:val="18"/>
          <w:szCs w:val="18"/>
        </w:rPr>
        <w:t>第十八条 　法第四十条第二項の同条第一項の規定により法第二十七条第一項の確認を取り消された教育・保育施設の設置者から除く政令で定める者は、当該確認の取消しの処分の理由となった事実及び当該事実の発生を防止するための当該教育・保育施設の設置者による業務管理体制の整備についての取組の状況その他の当該事実に関して当該教育・保育施設の設置者が有していた責任の程度を考慮して、法第四十条第二項の規定を適用しないこととすることが相当であると認められる者として内閣府令で定める者に該当する者とする。</w:t>
      </w:r>
    </w:p>
    <w:p w:rsidR="00E61EAE" w:rsidRDefault="00E61EAE" w:rsidP="00E61EAE">
      <w:pPr>
        <w:spacing w:line="220" w:lineRule="exact"/>
        <w:ind w:left="201" w:hangingChars="100" w:hanging="201"/>
        <w:rPr>
          <w:sz w:val="18"/>
          <w:szCs w:val="18"/>
        </w:rPr>
      </w:pPr>
      <w:r w:rsidRPr="00F12ADD">
        <w:rPr>
          <w:sz w:val="18"/>
          <w:szCs w:val="18"/>
        </w:rPr>
        <w:t xml:space="preserve">２　法第四十条第二項の同条第一項の規定により法第二十七条第一項の確認を取り消された教育・保育施設の設置者（前項に規定する者を除く。）に準ずる者として政令で定める者は、次の各号に掲げる者のいずれかに該当する教育・保育施設の設置者とし、法第四十条第二項の政令で定める日は、当該者の当該各号に掲げる区分に応じ、当該各号に定める日とする。 </w:t>
      </w:r>
    </w:p>
    <w:p w:rsidR="00E61EAE" w:rsidRDefault="00E61EAE" w:rsidP="00E61EAE">
      <w:pPr>
        <w:spacing w:line="220" w:lineRule="exact"/>
        <w:ind w:left="402" w:hangingChars="200" w:hanging="402"/>
        <w:rPr>
          <w:sz w:val="18"/>
          <w:szCs w:val="18"/>
        </w:rPr>
      </w:pPr>
      <w:r>
        <w:rPr>
          <w:rFonts w:hint="eastAsia"/>
          <w:sz w:val="18"/>
          <w:szCs w:val="18"/>
        </w:rPr>
        <w:t xml:space="preserve">　</w:t>
      </w:r>
      <w:r w:rsidRPr="00F12ADD">
        <w:rPr>
          <w:sz w:val="18"/>
          <w:szCs w:val="18"/>
        </w:rPr>
        <w:t>一　その者と内閣府令で定める密接な関係を有する法人（次のイからハまでに掲げる者に限る。第二十一条第二項第二号及び附則第十一条第二項第二号において「その者と密接な関係を有する者」という。）が、法第四十条第一項の規定により法第二十七条第一項の確認を取り消された教育・保育施設の設置者（前項に規定する者を除く。）である者　当該確認の取消しの日</w:t>
      </w:r>
    </w:p>
    <w:p w:rsidR="00E61EAE" w:rsidRDefault="00E61EAE" w:rsidP="00E61EAE">
      <w:pPr>
        <w:spacing w:line="220" w:lineRule="exact"/>
        <w:ind w:left="603" w:hangingChars="300" w:hanging="603"/>
        <w:rPr>
          <w:sz w:val="18"/>
          <w:szCs w:val="18"/>
        </w:rPr>
      </w:pPr>
      <w:r>
        <w:rPr>
          <w:rFonts w:hint="eastAsia"/>
          <w:sz w:val="18"/>
          <w:szCs w:val="18"/>
        </w:rPr>
        <w:t xml:space="preserve">　　</w:t>
      </w:r>
      <w:r w:rsidRPr="00F12ADD">
        <w:rPr>
          <w:sz w:val="18"/>
          <w:szCs w:val="18"/>
        </w:rPr>
        <w:t>イ　その者の役員に占めるその役員の割合が二分の一を超え、又はその者の株式の所有その他の事由を通じてその者の事業を実質的に支配し、若しくはその者の事業に重要な影響を与える関係にある者として内閣府令で定めるもの（ロにおいて「その者の親会社等」という。）</w:t>
      </w:r>
    </w:p>
    <w:p w:rsidR="00E61EAE" w:rsidRDefault="00E61EAE" w:rsidP="00E61EAE">
      <w:pPr>
        <w:spacing w:line="220" w:lineRule="exact"/>
        <w:ind w:left="603" w:hangingChars="300" w:hanging="603"/>
        <w:rPr>
          <w:sz w:val="18"/>
          <w:szCs w:val="18"/>
        </w:rPr>
      </w:pPr>
      <w:r>
        <w:rPr>
          <w:rFonts w:hint="eastAsia"/>
          <w:sz w:val="18"/>
          <w:szCs w:val="18"/>
        </w:rPr>
        <w:t xml:space="preserve">　　</w:t>
      </w:r>
      <w:r w:rsidRPr="00F12ADD">
        <w:rPr>
          <w:sz w:val="18"/>
          <w:szCs w:val="18"/>
        </w:rPr>
        <w:t>ロ　その者の親会社等の役員と同一の者がその役員に占める割合が二分の一を超え、又はその者の親会社等が株式の所有その他の事由を通じてその事業を実質的に支配し、若しくはその事業に重要な影響を与える関係にある者として内閣府令で定めるもの</w:t>
      </w:r>
    </w:p>
    <w:p w:rsidR="00E61EAE" w:rsidRDefault="00E61EAE" w:rsidP="00E61EAE">
      <w:pPr>
        <w:spacing w:line="220" w:lineRule="exact"/>
        <w:ind w:left="603" w:hangingChars="300" w:hanging="603"/>
        <w:rPr>
          <w:sz w:val="18"/>
          <w:szCs w:val="18"/>
        </w:rPr>
      </w:pPr>
      <w:r>
        <w:rPr>
          <w:rFonts w:hint="eastAsia"/>
          <w:sz w:val="18"/>
          <w:szCs w:val="18"/>
        </w:rPr>
        <w:t xml:space="preserve">　　</w:t>
      </w:r>
      <w:r w:rsidRPr="00F12ADD">
        <w:rPr>
          <w:sz w:val="18"/>
          <w:szCs w:val="18"/>
        </w:rPr>
        <w:t>ハ　その者の役員と同一の者がその役員に占める割合が二分の一を超え、又はその者が株式の所有その他の事由を通じてその事業を実質的に支配し、若しくはその事業に重要な影響を与える関係にある者として内閣府令で定めるもの</w:t>
      </w:r>
    </w:p>
    <w:p w:rsidR="00E61EAE" w:rsidRDefault="00E61EAE" w:rsidP="00E61EAE">
      <w:pPr>
        <w:spacing w:line="220" w:lineRule="exact"/>
        <w:ind w:left="402" w:hangingChars="200" w:hanging="402"/>
        <w:rPr>
          <w:sz w:val="18"/>
          <w:szCs w:val="18"/>
        </w:rPr>
      </w:pPr>
      <w:r>
        <w:rPr>
          <w:rFonts w:hint="eastAsia"/>
          <w:sz w:val="18"/>
          <w:szCs w:val="18"/>
        </w:rPr>
        <w:t xml:space="preserve">　</w:t>
      </w:r>
      <w:r w:rsidRPr="00F12ADD">
        <w:rPr>
          <w:sz w:val="18"/>
          <w:szCs w:val="18"/>
        </w:rPr>
        <w:t xml:space="preserve">二　法第四十条第一項の規定による法第二十七条第一項の確認の取消しの処分に係る行政手続法（平成五年法律第八十八号）第十五条の規定による通知があった日から当該処分をする日又は処分をしないことを決定する日までの間に、法第三十六条の規定により同項の確認を辞退した者（当該確認の辞退について相当の理由がある者を除く。）　当該確認の辞退の日 </w:t>
      </w:r>
    </w:p>
    <w:p w:rsidR="00E61EAE" w:rsidRDefault="00E61EAE" w:rsidP="00E61EAE">
      <w:pPr>
        <w:spacing w:line="220" w:lineRule="exact"/>
        <w:ind w:left="402" w:hangingChars="200" w:hanging="402"/>
        <w:rPr>
          <w:sz w:val="18"/>
          <w:szCs w:val="18"/>
        </w:rPr>
      </w:pPr>
      <w:r>
        <w:rPr>
          <w:rFonts w:hint="eastAsia"/>
          <w:sz w:val="18"/>
          <w:szCs w:val="18"/>
        </w:rPr>
        <w:t xml:space="preserve">　</w:t>
      </w:r>
      <w:r w:rsidRPr="00F12ADD">
        <w:rPr>
          <w:sz w:val="18"/>
          <w:szCs w:val="18"/>
        </w:rPr>
        <w:t>三　法第三十八条第一項の規定による検査が行われた日から聴聞決定予定日（当該検査の結果に基づき法第四十条第一項の規定による法第二十七条第一項の確認の取消しの処分に係る聴聞を行うか否かの決定をすることが見込まれる日として内閣府令で定めるところにより市町村長（特別区の区長を含む。第二十一条第二項第四号において同じ。）がその者に当該検査が行われた日から十日以内に特定の日を通知した場合における当該特定の日をいう。附則第十一条第二項第四号において同じ。）までの間に、法第三十六条の規定により法第二十七条第一項の確認を辞退した者（当該確認の辞退について相当の理由がある者を除く。）　当該確認の辞退の日</w:t>
      </w:r>
    </w:p>
    <w:p w:rsidR="00E61EAE" w:rsidRDefault="00E61EAE" w:rsidP="00E61EAE">
      <w:pPr>
        <w:spacing w:line="220" w:lineRule="exact"/>
        <w:ind w:left="402" w:hangingChars="200" w:hanging="402"/>
        <w:rPr>
          <w:sz w:val="18"/>
          <w:szCs w:val="18"/>
        </w:rPr>
      </w:pPr>
      <w:r>
        <w:rPr>
          <w:rFonts w:hint="eastAsia"/>
          <w:sz w:val="18"/>
          <w:szCs w:val="18"/>
        </w:rPr>
        <w:t xml:space="preserve">　</w:t>
      </w:r>
      <w:r w:rsidRPr="00F12ADD">
        <w:rPr>
          <w:sz w:val="18"/>
          <w:szCs w:val="18"/>
        </w:rPr>
        <w:t xml:space="preserve">四　教育・保育に関し不正又は著しく不当な行為をした者　当該行為をした日 </w:t>
      </w:r>
    </w:p>
    <w:p w:rsidR="00E61EAE" w:rsidRDefault="00E61EAE" w:rsidP="00E61EAE">
      <w:pPr>
        <w:spacing w:line="220" w:lineRule="exact"/>
        <w:ind w:left="402" w:hangingChars="200" w:hanging="402"/>
        <w:rPr>
          <w:sz w:val="18"/>
          <w:szCs w:val="18"/>
        </w:rPr>
      </w:pPr>
      <w:r>
        <w:rPr>
          <w:rFonts w:hint="eastAsia"/>
          <w:sz w:val="18"/>
          <w:szCs w:val="18"/>
        </w:rPr>
        <w:t xml:space="preserve">　</w:t>
      </w:r>
      <w:r w:rsidRPr="00F12ADD">
        <w:rPr>
          <w:sz w:val="18"/>
          <w:szCs w:val="18"/>
        </w:rPr>
        <w:t>五　その者の役員又は長のうちに次のイからハまでに掲げる者のいずれかに該当する者がある者　それぞれイからハまでに定める日</w:t>
      </w:r>
    </w:p>
    <w:p w:rsidR="00E61EAE" w:rsidRDefault="00E61EAE" w:rsidP="00E61EAE">
      <w:pPr>
        <w:spacing w:line="220" w:lineRule="exact"/>
        <w:ind w:leftChars="100" w:left="643" w:hangingChars="200" w:hanging="402"/>
        <w:rPr>
          <w:sz w:val="18"/>
          <w:szCs w:val="18"/>
        </w:rPr>
      </w:pPr>
      <w:r>
        <w:rPr>
          <w:rFonts w:hint="eastAsia"/>
          <w:sz w:val="18"/>
          <w:szCs w:val="18"/>
        </w:rPr>
        <w:t xml:space="preserve">　</w:t>
      </w:r>
      <w:r w:rsidRPr="00F12ADD">
        <w:rPr>
          <w:sz w:val="18"/>
          <w:szCs w:val="18"/>
        </w:rPr>
        <w:t>イ　法第四十条第一項の規定により法第二十七条第一項の確認を取り消された教育・保育施設の設置者（前項に規定する者を除く。）において、当該確認の取消しの処分に係る行政手続法第十五条の規定による通知があった日前六十日以内に、その役員又は長であった者　当該確認の取消しの日</w:t>
      </w:r>
    </w:p>
    <w:p w:rsidR="00E61EAE" w:rsidRDefault="00E61EAE" w:rsidP="00E61EAE">
      <w:pPr>
        <w:spacing w:line="220" w:lineRule="exact"/>
        <w:ind w:leftChars="100" w:left="643" w:hangingChars="200" w:hanging="402"/>
        <w:rPr>
          <w:sz w:val="18"/>
          <w:szCs w:val="18"/>
        </w:rPr>
      </w:pPr>
      <w:r>
        <w:rPr>
          <w:rFonts w:hint="eastAsia"/>
          <w:sz w:val="18"/>
          <w:szCs w:val="18"/>
        </w:rPr>
        <w:t xml:space="preserve">　</w:t>
      </w:r>
      <w:r w:rsidRPr="00F12ADD">
        <w:rPr>
          <w:sz w:val="18"/>
          <w:szCs w:val="18"/>
        </w:rPr>
        <w:t>ロ　第二号に規定する期間内に法第三十六条の規定により法第二十七条第一項の確認を辞退した教育・保育施設の設置者（当該確認の辞退について相当の理由がある者を除く。）において、同号の通知の日前六十日以内に、その役員又は長であった者　当該確認の辞退の日</w:t>
      </w:r>
    </w:p>
    <w:p w:rsidR="009D3C80" w:rsidRPr="00E61EAE" w:rsidRDefault="00E61EAE" w:rsidP="00E61EAE">
      <w:pPr>
        <w:spacing w:line="220" w:lineRule="exact"/>
        <w:rPr>
          <w:sz w:val="18"/>
          <w:szCs w:val="18"/>
        </w:rPr>
      </w:pPr>
      <w:r>
        <w:rPr>
          <w:rFonts w:hint="eastAsia"/>
          <w:sz w:val="18"/>
          <w:szCs w:val="18"/>
        </w:rPr>
        <w:t xml:space="preserve">　　</w:t>
      </w:r>
      <w:r w:rsidRPr="00F12ADD">
        <w:rPr>
          <w:sz w:val="18"/>
          <w:szCs w:val="18"/>
        </w:rPr>
        <w:t>ハ　前号に掲げる者　同号に定める日</w:t>
      </w:r>
    </w:p>
    <w:sectPr w:rsidR="009D3C80" w:rsidRPr="00E61EAE" w:rsidSect="008B0F1C">
      <w:headerReference w:type="default" r:id="rId9"/>
      <w:pgSz w:w="11906" w:h="16838" w:code="9"/>
      <w:pgMar w:top="1134" w:right="1134" w:bottom="851" w:left="1134" w:header="720" w:footer="567" w:gutter="0"/>
      <w:pgNumType w:start="1"/>
      <w:cols w:space="720"/>
      <w:noEndnote/>
      <w:docGrid w:type="linesAndChars" w:linePitch="416" w:charSpace="42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1CC6" w:rsidRDefault="00A61CC6">
      <w:r>
        <w:separator/>
      </w:r>
    </w:p>
  </w:endnote>
  <w:endnote w:type="continuationSeparator" w:id="0">
    <w:p w:rsidR="00A61CC6" w:rsidRDefault="00A61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屑...">
    <w:altName w:val="Arial Unicode MS"/>
    <w:panose1 w:val="00000000000000000000"/>
    <w:charset w:val="80"/>
    <w:family w:val="swiss"/>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1CC6" w:rsidRDefault="00A61CC6">
      <w:r>
        <w:rPr>
          <w:rFonts w:ascii="ＭＳ ゴシック"/>
          <w:color w:val="auto"/>
          <w:sz w:val="2"/>
          <w:szCs w:val="2"/>
        </w:rPr>
        <w:continuationSeparator/>
      </w:r>
    </w:p>
  </w:footnote>
  <w:footnote w:type="continuationSeparator" w:id="0">
    <w:p w:rsidR="00A61CC6" w:rsidRDefault="00A61C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3E15" w:rsidRPr="00764AA1" w:rsidRDefault="00973E15">
    <w:pPr>
      <w:pStyle w:val="a4"/>
      <w:rPr>
        <w:rFonts w:ascii="ＭＳ ゴシック" w:eastAsia="ＭＳ ゴシック" w:hAnsi="ＭＳ ゴシック"/>
      </w:rPr>
    </w:pPr>
    <w:r w:rsidRPr="00764AA1">
      <w:rPr>
        <w:rFonts w:ascii="ＭＳ ゴシック" w:eastAsia="ＭＳ ゴシック" w:hAnsi="ＭＳ ゴシック" w:hint="eastAsia"/>
      </w:rPr>
      <w:t>別添様式３</w:t>
    </w:r>
    <w:r w:rsidR="00D36B14" w:rsidRPr="00764AA1">
      <w:rPr>
        <w:rFonts w:ascii="ＭＳ ゴシック" w:eastAsia="ＭＳ ゴシック" w:hAnsi="ＭＳ ゴシック" w:hint="eastAsia"/>
      </w:rPr>
      <w:t>（幼保連携型認定こども園）</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53AD" w:rsidRDefault="001153AD">
    <w:pPr>
      <w:pStyle w:val="a4"/>
    </w:pPr>
    <w:r>
      <w:rPr>
        <w:rFonts w:hint="eastAsia"/>
      </w:rPr>
      <w:t>別</w:t>
    </w:r>
    <w:r w:rsidR="00AA2464">
      <w:rPr>
        <w:rFonts w:hint="eastAsia"/>
      </w:rPr>
      <w:t>添様式３</w:t>
    </w:r>
    <w:r w:rsidR="00D02ED2">
      <w:rPr>
        <w:rFonts w:hint="eastAsia"/>
      </w:rPr>
      <w:t>（幼保連携型認定こども園）</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3F3BB8"/>
    <w:multiLevelType w:val="hybridMultilevel"/>
    <w:tmpl w:val="2E34EE48"/>
    <w:lvl w:ilvl="0" w:tplc="15A237DA">
      <w:start w:val="1"/>
      <w:numFmt w:val="decimal"/>
      <w:lvlText w:val="(%1)"/>
      <w:lvlJc w:val="left"/>
      <w:pPr>
        <w:tabs>
          <w:tab w:val="num" w:pos="840"/>
        </w:tabs>
        <w:ind w:left="840" w:hanging="36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
    <w:nsid w:val="26F362B9"/>
    <w:multiLevelType w:val="hybridMultilevel"/>
    <w:tmpl w:val="D81C3CDE"/>
    <w:lvl w:ilvl="0" w:tplc="CBF28996">
      <w:start w:val="2"/>
      <w:numFmt w:val="bullet"/>
      <w:lvlText w:val="・"/>
      <w:lvlJc w:val="left"/>
      <w:pPr>
        <w:tabs>
          <w:tab w:val="num" w:pos="720"/>
        </w:tabs>
        <w:ind w:left="720" w:hanging="480"/>
      </w:pPr>
      <w:rPr>
        <w:rFonts w:ascii="ＭＳ 明朝" w:eastAsia="ＭＳ 明朝" w:hAnsi="ＭＳ 明朝" w:hint="eastAsia"/>
      </w:rPr>
    </w:lvl>
    <w:lvl w:ilvl="1" w:tplc="0409000B">
      <w:start w:val="1"/>
      <w:numFmt w:val="bullet"/>
      <w:lvlText w:val=""/>
      <w:lvlJc w:val="left"/>
      <w:pPr>
        <w:tabs>
          <w:tab w:val="num" w:pos="1080"/>
        </w:tabs>
        <w:ind w:left="1080" w:hanging="420"/>
      </w:pPr>
      <w:rPr>
        <w:rFonts w:ascii="Wingdings" w:hAnsi="Wingdings" w:cs="Wingdings" w:hint="default"/>
      </w:rPr>
    </w:lvl>
    <w:lvl w:ilvl="2" w:tplc="0409000D">
      <w:start w:val="1"/>
      <w:numFmt w:val="bullet"/>
      <w:lvlText w:val=""/>
      <w:lvlJc w:val="left"/>
      <w:pPr>
        <w:tabs>
          <w:tab w:val="num" w:pos="1500"/>
        </w:tabs>
        <w:ind w:left="1500" w:hanging="420"/>
      </w:pPr>
      <w:rPr>
        <w:rFonts w:ascii="Wingdings" w:hAnsi="Wingdings" w:cs="Wingdings" w:hint="default"/>
      </w:rPr>
    </w:lvl>
    <w:lvl w:ilvl="3" w:tplc="04090001">
      <w:start w:val="1"/>
      <w:numFmt w:val="bullet"/>
      <w:lvlText w:val=""/>
      <w:lvlJc w:val="left"/>
      <w:pPr>
        <w:tabs>
          <w:tab w:val="num" w:pos="1920"/>
        </w:tabs>
        <w:ind w:left="1920" w:hanging="420"/>
      </w:pPr>
      <w:rPr>
        <w:rFonts w:ascii="Wingdings" w:hAnsi="Wingdings" w:cs="Wingdings" w:hint="default"/>
      </w:rPr>
    </w:lvl>
    <w:lvl w:ilvl="4" w:tplc="0409000B">
      <w:start w:val="1"/>
      <w:numFmt w:val="bullet"/>
      <w:lvlText w:val=""/>
      <w:lvlJc w:val="left"/>
      <w:pPr>
        <w:tabs>
          <w:tab w:val="num" w:pos="2340"/>
        </w:tabs>
        <w:ind w:left="2340" w:hanging="420"/>
      </w:pPr>
      <w:rPr>
        <w:rFonts w:ascii="Wingdings" w:hAnsi="Wingdings" w:cs="Wingdings" w:hint="default"/>
      </w:rPr>
    </w:lvl>
    <w:lvl w:ilvl="5" w:tplc="0409000D">
      <w:start w:val="1"/>
      <w:numFmt w:val="bullet"/>
      <w:lvlText w:val=""/>
      <w:lvlJc w:val="left"/>
      <w:pPr>
        <w:tabs>
          <w:tab w:val="num" w:pos="2760"/>
        </w:tabs>
        <w:ind w:left="2760" w:hanging="420"/>
      </w:pPr>
      <w:rPr>
        <w:rFonts w:ascii="Wingdings" w:hAnsi="Wingdings" w:cs="Wingdings" w:hint="default"/>
      </w:rPr>
    </w:lvl>
    <w:lvl w:ilvl="6" w:tplc="04090001">
      <w:start w:val="1"/>
      <w:numFmt w:val="bullet"/>
      <w:lvlText w:val=""/>
      <w:lvlJc w:val="left"/>
      <w:pPr>
        <w:tabs>
          <w:tab w:val="num" w:pos="3180"/>
        </w:tabs>
        <w:ind w:left="3180" w:hanging="420"/>
      </w:pPr>
      <w:rPr>
        <w:rFonts w:ascii="Wingdings" w:hAnsi="Wingdings" w:cs="Wingdings" w:hint="default"/>
      </w:rPr>
    </w:lvl>
    <w:lvl w:ilvl="7" w:tplc="0409000B">
      <w:start w:val="1"/>
      <w:numFmt w:val="bullet"/>
      <w:lvlText w:val=""/>
      <w:lvlJc w:val="left"/>
      <w:pPr>
        <w:tabs>
          <w:tab w:val="num" w:pos="3600"/>
        </w:tabs>
        <w:ind w:left="3600" w:hanging="420"/>
      </w:pPr>
      <w:rPr>
        <w:rFonts w:ascii="Wingdings" w:hAnsi="Wingdings" w:cs="Wingdings" w:hint="default"/>
      </w:rPr>
    </w:lvl>
    <w:lvl w:ilvl="8" w:tplc="0409000D">
      <w:start w:val="1"/>
      <w:numFmt w:val="bullet"/>
      <w:lvlText w:val=""/>
      <w:lvlJc w:val="left"/>
      <w:pPr>
        <w:tabs>
          <w:tab w:val="num" w:pos="4020"/>
        </w:tabs>
        <w:ind w:left="4020" w:hanging="420"/>
      </w:pPr>
      <w:rPr>
        <w:rFonts w:ascii="Wingdings" w:hAnsi="Wingdings" w:cs="Wingdings" w:hint="default"/>
      </w:rPr>
    </w:lvl>
  </w:abstractNum>
  <w:abstractNum w:abstractNumId="2">
    <w:nsid w:val="347651D6"/>
    <w:multiLevelType w:val="hybridMultilevel"/>
    <w:tmpl w:val="A060FDC8"/>
    <w:lvl w:ilvl="0" w:tplc="DE10C8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3C816109"/>
    <w:multiLevelType w:val="hybridMultilevel"/>
    <w:tmpl w:val="1B9C877E"/>
    <w:lvl w:ilvl="0" w:tplc="3E8A945C">
      <w:start w:val="8"/>
      <w:numFmt w:val="bullet"/>
      <w:lvlText w:val="※"/>
      <w:lvlJc w:val="left"/>
      <w:pPr>
        <w:ind w:left="1353" w:hanging="360"/>
      </w:pPr>
      <w:rPr>
        <w:rFonts w:ascii="ＭＳ ゴシック" w:eastAsia="ＭＳ ゴシック" w:hAnsi="ＭＳ ゴシック" w:cs="ＭＳ ゴシック" w:hint="eastAsia"/>
      </w:rPr>
    </w:lvl>
    <w:lvl w:ilvl="1" w:tplc="0409000B" w:tentative="1">
      <w:start w:val="1"/>
      <w:numFmt w:val="bullet"/>
      <w:lvlText w:val=""/>
      <w:lvlJc w:val="left"/>
      <w:pPr>
        <w:ind w:left="1833" w:hanging="420"/>
      </w:pPr>
      <w:rPr>
        <w:rFonts w:ascii="Wingdings" w:hAnsi="Wingdings" w:hint="default"/>
      </w:rPr>
    </w:lvl>
    <w:lvl w:ilvl="2" w:tplc="0409000D" w:tentative="1">
      <w:start w:val="1"/>
      <w:numFmt w:val="bullet"/>
      <w:lvlText w:val=""/>
      <w:lvlJc w:val="left"/>
      <w:pPr>
        <w:ind w:left="2253" w:hanging="420"/>
      </w:pPr>
      <w:rPr>
        <w:rFonts w:ascii="Wingdings" w:hAnsi="Wingdings" w:hint="default"/>
      </w:rPr>
    </w:lvl>
    <w:lvl w:ilvl="3" w:tplc="04090001" w:tentative="1">
      <w:start w:val="1"/>
      <w:numFmt w:val="bullet"/>
      <w:lvlText w:val=""/>
      <w:lvlJc w:val="left"/>
      <w:pPr>
        <w:ind w:left="2673" w:hanging="420"/>
      </w:pPr>
      <w:rPr>
        <w:rFonts w:ascii="Wingdings" w:hAnsi="Wingdings" w:hint="default"/>
      </w:rPr>
    </w:lvl>
    <w:lvl w:ilvl="4" w:tplc="0409000B" w:tentative="1">
      <w:start w:val="1"/>
      <w:numFmt w:val="bullet"/>
      <w:lvlText w:val=""/>
      <w:lvlJc w:val="left"/>
      <w:pPr>
        <w:ind w:left="3093" w:hanging="420"/>
      </w:pPr>
      <w:rPr>
        <w:rFonts w:ascii="Wingdings" w:hAnsi="Wingdings" w:hint="default"/>
      </w:rPr>
    </w:lvl>
    <w:lvl w:ilvl="5" w:tplc="0409000D" w:tentative="1">
      <w:start w:val="1"/>
      <w:numFmt w:val="bullet"/>
      <w:lvlText w:val=""/>
      <w:lvlJc w:val="left"/>
      <w:pPr>
        <w:ind w:left="3513" w:hanging="420"/>
      </w:pPr>
      <w:rPr>
        <w:rFonts w:ascii="Wingdings" w:hAnsi="Wingdings" w:hint="default"/>
      </w:rPr>
    </w:lvl>
    <w:lvl w:ilvl="6" w:tplc="04090001" w:tentative="1">
      <w:start w:val="1"/>
      <w:numFmt w:val="bullet"/>
      <w:lvlText w:val=""/>
      <w:lvlJc w:val="left"/>
      <w:pPr>
        <w:ind w:left="3933" w:hanging="420"/>
      </w:pPr>
      <w:rPr>
        <w:rFonts w:ascii="Wingdings" w:hAnsi="Wingdings" w:hint="default"/>
      </w:rPr>
    </w:lvl>
    <w:lvl w:ilvl="7" w:tplc="0409000B" w:tentative="1">
      <w:start w:val="1"/>
      <w:numFmt w:val="bullet"/>
      <w:lvlText w:val=""/>
      <w:lvlJc w:val="left"/>
      <w:pPr>
        <w:ind w:left="4353" w:hanging="420"/>
      </w:pPr>
      <w:rPr>
        <w:rFonts w:ascii="Wingdings" w:hAnsi="Wingdings" w:hint="default"/>
      </w:rPr>
    </w:lvl>
    <w:lvl w:ilvl="8" w:tplc="0409000D" w:tentative="1">
      <w:start w:val="1"/>
      <w:numFmt w:val="bullet"/>
      <w:lvlText w:val=""/>
      <w:lvlJc w:val="left"/>
      <w:pPr>
        <w:ind w:left="4773" w:hanging="420"/>
      </w:pPr>
      <w:rPr>
        <w:rFonts w:ascii="Wingdings" w:hAnsi="Wingdings" w:hint="default"/>
      </w:rPr>
    </w:lvl>
  </w:abstractNum>
  <w:abstractNum w:abstractNumId="4">
    <w:nsid w:val="4C731980"/>
    <w:multiLevelType w:val="hybridMultilevel"/>
    <w:tmpl w:val="758CF954"/>
    <w:lvl w:ilvl="0" w:tplc="3404D184">
      <w:start w:val="2"/>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nsid w:val="778A2AE5"/>
    <w:multiLevelType w:val="hybridMultilevel"/>
    <w:tmpl w:val="5E347998"/>
    <w:lvl w:ilvl="0" w:tplc="B366BC74">
      <w:start w:val="1"/>
      <w:numFmt w:val="bullet"/>
      <w:lvlText w:val="※"/>
      <w:lvlJc w:val="left"/>
      <w:pPr>
        <w:ind w:left="1545" w:hanging="360"/>
      </w:pPr>
      <w:rPr>
        <w:rFonts w:ascii="ＭＳ ゴシック" w:eastAsia="ＭＳ ゴシック" w:hAnsi="ＭＳ ゴシック" w:cs="ＭＳ ゴシック" w:hint="eastAsia"/>
      </w:rPr>
    </w:lvl>
    <w:lvl w:ilvl="1" w:tplc="0409000B" w:tentative="1">
      <w:start w:val="1"/>
      <w:numFmt w:val="bullet"/>
      <w:lvlText w:val=""/>
      <w:lvlJc w:val="left"/>
      <w:pPr>
        <w:ind w:left="2025" w:hanging="420"/>
      </w:pPr>
      <w:rPr>
        <w:rFonts w:ascii="Wingdings" w:hAnsi="Wingdings" w:hint="default"/>
      </w:rPr>
    </w:lvl>
    <w:lvl w:ilvl="2" w:tplc="0409000D" w:tentative="1">
      <w:start w:val="1"/>
      <w:numFmt w:val="bullet"/>
      <w:lvlText w:val=""/>
      <w:lvlJc w:val="left"/>
      <w:pPr>
        <w:ind w:left="2445" w:hanging="420"/>
      </w:pPr>
      <w:rPr>
        <w:rFonts w:ascii="Wingdings" w:hAnsi="Wingdings" w:hint="default"/>
      </w:rPr>
    </w:lvl>
    <w:lvl w:ilvl="3" w:tplc="04090001" w:tentative="1">
      <w:start w:val="1"/>
      <w:numFmt w:val="bullet"/>
      <w:lvlText w:val=""/>
      <w:lvlJc w:val="left"/>
      <w:pPr>
        <w:ind w:left="2865" w:hanging="420"/>
      </w:pPr>
      <w:rPr>
        <w:rFonts w:ascii="Wingdings" w:hAnsi="Wingdings" w:hint="default"/>
      </w:rPr>
    </w:lvl>
    <w:lvl w:ilvl="4" w:tplc="0409000B" w:tentative="1">
      <w:start w:val="1"/>
      <w:numFmt w:val="bullet"/>
      <w:lvlText w:val=""/>
      <w:lvlJc w:val="left"/>
      <w:pPr>
        <w:ind w:left="3285" w:hanging="420"/>
      </w:pPr>
      <w:rPr>
        <w:rFonts w:ascii="Wingdings" w:hAnsi="Wingdings" w:hint="default"/>
      </w:rPr>
    </w:lvl>
    <w:lvl w:ilvl="5" w:tplc="0409000D" w:tentative="1">
      <w:start w:val="1"/>
      <w:numFmt w:val="bullet"/>
      <w:lvlText w:val=""/>
      <w:lvlJc w:val="left"/>
      <w:pPr>
        <w:ind w:left="3705" w:hanging="420"/>
      </w:pPr>
      <w:rPr>
        <w:rFonts w:ascii="Wingdings" w:hAnsi="Wingdings" w:hint="default"/>
      </w:rPr>
    </w:lvl>
    <w:lvl w:ilvl="6" w:tplc="04090001" w:tentative="1">
      <w:start w:val="1"/>
      <w:numFmt w:val="bullet"/>
      <w:lvlText w:val=""/>
      <w:lvlJc w:val="left"/>
      <w:pPr>
        <w:ind w:left="4125" w:hanging="420"/>
      </w:pPr>
      <w:rPr>
        <w:rFonts w:ascii="Wingdings" w:hAnsi="Wingdings" w:hint="default"/>
      </w:rPr>
    </w:lvl>
    <w:lvl w:ilvl="7" w:tplc="0409000B" w:tentative="1">
      <w:start w:val="1"/>
      <w:numFmt w:val="bullet"/>
      <w:lvlText w:val=""/>
      <w:lvlJc w:val="left"/>
      <w:pPr>
        <w:ind w:left="4545" w:hanging="420"/>
      </w:pPr>
      <w:rPr>
        <w:rFonts w:ascii="Wingdings" w:hAnsi="Wingdings" w:hint="default"/>
      </w:rPr>
    </w:lvl>
    <w:lvl w:ilvl="8" w:tplc="0409000D" w:tentative="1">
      <w:start w:val="1"/>
      <w:numFmt w:val="bullet"/>
      <w:lvlText w:val=""/>
      <w:lvlJc w:val="left"/>
      <w:pPr>
        <w:ind w:left="4965" w:hanging="420"/>
      </w:pPr>
      <w:rPr>
        <w:rFonts w:ascii="Wingdings" w:hAnsi="Wingdings" w:hint="default"/>
      </w:rPr>
    </w:lvl>
  </w:abstractNum>
  <w:abstractNum w:abstractNumId="6">
    <w:nsid w:val="7F907A41"/>
    <w:multiLevelType w:val="hybridMultilevel"/>
    <w:tmpl w:val="55CCD054"/>
    <w:lvl w:ilvl="0" w:tplc="835E10EA">
      <w:start w:val="1"/>
      <w:numFmt w:val="aiueoFullWidth"/>
      <w:lvlText w:val="%1．"/>
      <w:lvlJc w:val="left"/>
      <w:pPr>
        <w:tabs>
          <w:tab w:val="num" w:pos="1320"/>
        </w:tabs>
        <w:ind w:left="1320" w:hanging="48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num w:numId="1">
    <w:abstractNumId w:val="1"/>
  </w:num>
  <w:num w:numId="2">
    <w:abstractNumId w:val="2"/>
  </w:num>
  <w:num w:numId="3">
    <w:abstractNumId w:val="5"/>
  </w:num>
  <w:num w:numId="4">
    <w:abstractNumId w:val="3"/>
  </w:num>
  <w:num w:numId="5">
    <w:abstractNumId w:val="4"/>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37"/>
  <w:drawingGridVerticalSpacing w:val="165"/>
  <w:displayHorizontalDrawingGridEvery w:val="0"/>
  <w:displayVerticalDrawingGridEvery w:val="2"/>
  <w:doNotShadeFormData/>
  <w:noPunctuationKerning/>
  <w:characterSpacingControl w:val="doNotCompress"/>
  <w:noLineBreaksAfter w:lang="ja-JP" w:val="([{〈《「『【〔（［｛｢"/>
  <w:noLineBreaksBefore w:lang="ja-JP" w:val="!),.?]}、。〉》」』】〕！），．？］｝｡｣､ﾞﾟ"/>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3083"/>
    <w:rsid w:val="00015A5D"/>
    <w:rsid w:val="000201A3"/>
    <w:rsid w:val="00025FB4"/>
    <w:rsid w:val="00042D6D"/>
    <w:rsid w:val="000539B5"/>
    <w:rsid w:val="000572AC"/>
    <w:rsid w:val="000618AC"/>
    <w:rsid w:val="00064403"/>
    <w:rsid w:val="00072935"/>
    <w:rsid w:val="00081458"/>
    <w:rsid w:val="00082859"/>
    <w:rsid w:val="00082946"/>
    <w:rsid w:val="00092DC1"/>
    <w:rsid w:val="000A2046"/>
    <w:rsid w:val="000B3B6C"/>
    <w:rsid w:val="000B681D"/>
    <w:rsid w:val="000B7528"/>
    <w:rsid w:val="000C0919"/>
    <w:rsid w:val="000C10CD"/>
    <w:rsid w:val="000C177A"/>
    <w:rsid w:val="000C1848"/>
    <w:rsid w:val="000C413B"/>
    <w:rsid w:val="000C7FA3"/>
    <w:rsid w:val="000E2254"/>
    <w:rsid w:val="000E3399"/>
    <w:rsid w:val="000E4659"/>
    <w:rsid w:val="000E5B1B"/>
    <w:rsid w:val="000E70F5"/>
    <w:rsid w:val="000F34D7"/>
    <w:rsid w:val="00100B62"/>
    <w:rsid w:val="001014F9"/>
    <w:rsid w:val="0010489F"/>
    <w:rsid w:val="001153AD"/>
    <w:rsid w:val="0012170D"/>
    <w:rsid w:val="001278F8"/>
    <w:rsid w:val="00130223"/>
    <w:rsid w:val="00130D2B"/>
    <w:rsid w:val="00135248"/>
    <w:rsid w:val="00137018"/>
    <w:rsid w:val="001510E2"/>
    <w:rsid w:val="00152623"/>
    <w:rsid w:val="001543C5"/>
    <w:rsid w:val="0015451D"/>
    <w:rsid w:val="00157ABF"/>
    <w:rsid w:val="00162D49"/>
    <w:rsid w:val="001665F9"/>
    <w:rsid w:val="001679FB"/>
    <w:rsid w:val="00167A63"/>
    <w:rsid w:val="00176730"/>
    <w:rsid w:val="00181223"/>
    <w:rsid w:val="001A16A5"/>
    <w:rsid w:val="001A5FAB"/>
    <w:rsid w:val="001B5392"/>
    <w:rsid w:val="001B7775"/>
    <w:rsid w:val="001D109B"/>
    <w:rsid w:val="001D5146"/>
    <w:rsid w:val="001D761C"/>
    <w:rsid w:val="001E20A3"/>
    <w:rsid w:val="001E37A8"/>
    <w:rsid w:val="001E3ECD"/>
    <w:rsid w:val="001E3EE6"/>
    <w:rsid w:val="001E4451"/>
    <w:rsid w:val="001E52BD"/>
    <w:rsid w:val="001E610D"/>
    <w:rsid w:val="001E6673"/>
    <w:rsid w:val="001F0369"/>
    <w:rsid w:val="002008F4"/>
    <w:rsid w:val="002013D8"/>
    <w:rsid w:val="002072F7"/>
    <w:rsid w:val="00214009"/>
    <w:rsid w:val="0021560C"/>
    <w:rsid w:val="00217598"/>
    <w:rsid w:val="0021793E"/>
    <w:rsid w:val="00222208"/>
    <w:rsid w:val="0022372B"/>
    <w:rsid w:val="00227D68"/>
    <w:rsid w:val="0023444F"/>
    <w:rsid w:val="002357DA"/>
    <w:rsid w:val="00235C7C"/>
    <w:rsid w:val="00235CD0"/>
    <w:rsid w:val="002366FE"/>
    <w:rsid w:val="00237A82"/>
    <w:rsid w:val="00237F23"/>
    <w:rsid w:val="002432C4"/>
    <w:rsid w:val="00251574"/>
    <w:rsid w:val="00252173"/>
    <w:rsid w:val="002566E8"/>
    <w:rsid w:val="002649D8"/>
    <w:rsid w:val="00276244"/>
    <w:rsid w:val="00281954"/>
    <w:rsid w:val="002874BB"/>
    <w:rsid w:val="00293D67"/>
    <w:rsid w:val="0029762E"/>
    <w:rsid w:val="002A2804"/>
    <w:rsid w:val="002A2AB7"/>
    <w:rsid w:val="002A67BD"/>
    <w:rsid w:val="002B68F0"/>
    <w:rsid w:val="002C052F"/>
    <w:rsid w:val="002C15FD"/>
    <w:rsid w:val="002C1DC9"/>
    <w:rsid w:val="002C2874"/>
    <w:rsid w:val="002C3225"/>
    <w:rsid w:val="002C4158"/>
    <w:rsid w:val="002D23DB"/>
    <w:rsid w:val="002D3083"/>
    <w:rsid w:val="002D3211"/>
    <w:rsid w:val="002D56F6"/>
    <w:rsid w:val="002D7ABC"/>
    <w:rsid w:val="002E40D1"/>
    <w:rsid w:val="002E72D4"/>
    <w:rsid w:val="002F1462"/>
    <w:rsid w:val="002F1492"/>
    <w:rsid w:val="002F460B"/>
    <w:rsid w:val="00305E16"/>
    <w:rsid w:val="00305E3D"/>
    <w:rsid w:val="003106A8"/>
    <w:rsid w:val="00324766"/>
    <w:rsid w:val="00324EB6"/>
    <w:rsid w:val="00326D3F"/>
    <w:rsid w:val="003342DB"/>
    <w:rsid w:val="00334D86"/>
    <w:rsid w:val="00335D04"/>
    <w:rsid w:val="00343304"/>
    <w:rsid w:val="00347DE3"/>
    <w:rsid w:val="00351B6E"/>
    <w:rsid w:val="00362DA2"/>
    <w:rsid w:val="0037194D"/>
    <w:rsid w:val="00374D95"/>
    <w:rsid w:val="00376F71"/>
    <w:rsid w:val="00380761"/>
    <w:rsid w:val="003914ED"/>
    <w:rsid w:val="00391874"/>
    <w:rsid w:val="00392198"/>
    <w:rsid w:val="003961E9"/>
    <w:rsid w:val="003A0745"/>
    <w:rsid w:val="003A0C8F"/>
    <w:rsid w:val="003A2414"/>
    <w:rsid w:val="003A2B31"/>
    <w:rsid w:val="003A73DF"/>
    <w:rsid w:val="003B1E7D"/>
    <w:rsid w:val="003C14F1"/>
    <w:rsid w:val="003D59F2"/>
    <w:rsid w:val="003E27E0"/>
    <w:rsid w:val="003F6F89"/>
    <w:rsid w:val="00401793"/>
    <w:rsid w:val="0040209C"/>
    <w:rsid w:val="004063B3"/>
    <w:rsid w:val="0041041A"/>
    <w:rsid w:val="00411467"/>
    <w:rsid w:val="00412B20"/>
    <w:rsid w:val="00415442"/>
    <w:rsid w:val="0041746F"/>
    <w:rsid w:val="00420AA1"/>
    <w:rsid w:val="00424D2D"/>
    <w:rsid w:val="00434041"/>
    <w:rsid w:val="00437A87"/>
    <w:rsid w:val="00437CEE"/>
    <w:rsid w:val="00446C86"/>
    <w:rsid w:val="004619A5"/>
    <w:rsid w:val="004633FC"/>
    <w:rsid w:val="00464F96"/>
    <w:rsid w:val="00472814"/>
    <w:rsid w:val="00476086"/>
    <w:rsid w:val="00481E74"/>
    <w:rsid w:val="004831E4"/>
    <w:rsid w:val="0048742A"/>
    <w:rsid w:val="004A0626"/>
    <w:rsid w:val="004A0B13"/>
    <w:rsid w:val="004A1834"/>
    <w:rsid w:val="004A3111"/>
    <w:rsid w:val="004A4ED9"/>
    <w:rsid w:val="004B0ACF"/>
    <w:rsid w:val="004B3008"/>
    <w:rsid w:val="004C2D9A"/>
    <w:rsid w:val="004D08D0"/>
    <w:rsid w:val="004D11CA"/>
    <w:rsid w:val="004D283D"/>
    <w:rsid w:val="004D298F"/>
    <w:rsid w:val="004D4219"/>
    <w:rsid w:val="004E34FD"/>
    <w:rsid w:val="004E79C9"/>
    <w:rsid w:val="004E7DC1"/>
    <w:rsid w:val="004F4204"/>
    <w:rsid w:val="004F5062"/>
    <w:rsid w:val="00500597"/>
    <w:rsid w:val="00504BFC"/>
    <w:rsid w:val="005056A3"/>
    <w:rsid w:val="00507D1B"/>
    <w:rsid w:val="00507F4F"/>
    <w:rsid w:val="0051245C"/>
    <w:rsid w:val="00526A73"/>
    <w:rsid w:val="005312DA"/>
    <w:rsid w:val="005376E1"/>
    <w:rsid w:val="0054069C"/>
    <w:rsid w:val="00540970"/>
    <w:rsid w:val="0054718D"/>
    <w:rsid w:val="005478B0"/>
    <w:rsid w:val="005552DF"/>
    <w:rsid w:val="00561A1C"/>
    <w:rsid w:val="00564D4E"/>
    <w:rsid w:val="00565239"/>
    <w:rsid w:val="00574D75"/>
    <w:rsid w:val="00586921"/>
    <w:rsid w:val="00590325"/>
    <w:rsid w:val="005A183A"/>
    <w:rsid w:val="005A3E7E"/>
    <w:rsid w:val="005B482C"/>
    <w:rsid w:val="005B795A"/>
    <w:rsid w:val="005C35BF"/>
    <w:rsid w:val="005C6A95"/>
    <w:rsid w:val="005C70D2"/>
    <w:rsid w:val="005D1DF8"/>
    <w:rsid w:val="005D3349"/>
    <w:rsid w:val="005E08BC"/>
    <w:rsid w:val="005E08D6"/>
    <w:rsid w:val="005E19F7"/>
    <w:rsid w:val="005E6651"/>
    <w:rsid w:val="005F03AD"/>
    <w:rsid w:val="0060137C"/>
    <w:rsid w:val="006013C8"/>
    <w:rsid w:val="00601CB7"/>
    <w:rsid w:val="0060757D"/>
    <w:rsid w:val="0060794B"/>
    <w:rsid w:val="00614BDD"/>
    <w:rsid w:val="00616127"/>
    <w:rsid w:val="00625B53"/>
    <w:rsid w:val="00627108"/>
    <w:rsid w:val="00627643"/>
    <w:rsid w:val="00633D39"/>
    <w:rsid w:val="00636262"/>
    <w:rsid w:val="00636DF5"/>
    <w:rsid w:val="00637CD2"/>
    <w:rsid w:val="006413D3"/>
    <w:rsid w:val="00645D6A"/>
    <w:rsid w:val="006570EA"/>
    <w:rsid w:val="00664A42"/>
    <w:rsid w:val="0067191E"/>
    <w:rsid w:val="006778AC"/>
    <w:rsid w:val="00682DF8"/>
    <w:rsid w:val="00684C22"/>
    <w:rsid w:val="00690EF0"/>
    <w:rsid w:val="00691178"/>
    <w:rsid w:val="00696BB6"/>
    <w:rsid w:val="00697085"/>
    <w:rsid w:val="006A0D1F"/>
    <w:rsid w:val="006A0E71"/>
    <w:rsid w:val="006A6531"/>
    <w:rsid w:val="006A6F79"/>
    <w:rsid w:val="006C28A2"/>
    <w:rsid w:val="006C71F5"/>
    <w:rsid w:val="006D46F5"/>
    <w:rsid w:val="006D57C0"/>
    <w:rsid w:val="006E0053"/>
    <w:rsid w:val="006E1C4F"/>
    <w:rsid w:val="006E43AB"/>
    <w:rsid w:val="006F4E9F"/>
    <w:rsid w:val="00701745"/>
    <w:rsid w:val="00707A60"/>
    <w:rsid w:val="00716AD3"/>
    <w:rsid w:val="00720D3A"/>
    <w:rsid w:val="00723A88"/>
    <w:rsid w:val="00731DF5"/>
    <w:rsid w:val="00734454"/>
    <w:rsid w:val="00741EC4"/>
    <w:rsid w:val="00745D85"/>
    <w:rsid w:val="00754025"/>
    <w:rsid w:val="007553BB"/>
    <w:rsid w:val="00756D30"/>
    <w:rsid w:val="007611F9"/>
    <w:rsid w:val="0076405C"/>
    <w:rsid w:val="00764AA1"/>
    <w:rsid w:val="00776D81"/>
    <w:rsid w:val="00781C8C"/>
    <w:rsid w:val="00784F8D"/>
    <w:rsid w:val="0079242C"/>
    <w:rsid w:val="00792479"/>
    <w:rsid w:val="007A7051"/>
    <w:rsid w:val="007B0360"/>
    <w:rsid w:val="007C1A9F"/>
    <w:rsid w:val="007C20AE"/>
    <w:rsid w:val="007C2BC9"/>
    <w:rsid w:val="007E5F12"/>
    <w:rsid w:val="007F0B45"/>
    <w:rsid w:val="007F4E70"/>
    <w:rsid w:val="007F57CA"/>
    <w:rsid w:val="007F58A2"/>
    <w:rsid w:val="007F6BB0"/>
    <w:rsid w:val="00801DA9"/>
    <w:rsid w:val="0080330F"/>
    <w:rsid w:val="00803480"/>
    <w:rsid w:val="00805B2C"/>
    <w:rsid w:val="00820A5F"/>
    <w:rsid w:val="008242C0"/>
    <w:rsid w:val="00825723"/>
    <w:rsid w:val="00835636"/>
    <w:rsid w:val="00843BC5"/>
    <w:rsid w:val="008465DC"/>
    <w:rsid w:val="008532C9"/>
    <w:rsid w:val="0085746C"/>
    <w:rsid w:val="00862168"/>
    <w:rsid w:val="00867F96"/>
    <w:rsid w:val="00870691"/>
    <w:rsid w:val="00872C5E"/>
    <w:rsid w:val="0088019C"/>
    <w:rsid w:val="00884276"/>
    <w:rsid w:val="00885DC8"/>
    <w:rsid w:val="008932EB"/>
    <w:rsid w:val="00893E4F"/>
    <w:rsid w:val="008A42E3"/>
    <w:rsid w:val="008B0F1C"/>
    <w:rsid w:val="008B6C17"/>
    <w:rsid w:val="008B7640"/>
    <w:rsid w:val="008C21C8"/>
    <w:rsid w:val="008C2230"/>
    <w:rsid w:val="008D24E3"/>
    <w:rsid w:val="008D27C7"/>
    <w:rsid w:val="008D6AF2"/>
    <w:rsid w:val="008E2AB3"/>
    <w:rsid w:val="008E7473"/>
    <w:rsid w:val="008F1108"/>
    <w:rsid w:val="008F3D71"/>
    <w:rsid w:val="0090299E"/>
    <w:rsid w:val="00903A1C"/>
    <w:rsid w:val="009047FB"/>
    <w:rsid w:val="00907F3A"/>
    <w:rsid w:val="00911DAC"/>
    <w:rsid w:val="00921240"/>
    <w:rsid w:val="00940A9F"/>
    <w:rsid w:val="00940AE9"/>
    <w:rsid w:val="00945254"/>
    <w:rsid w:val="00945F95"/>
    <w:rsid w:val="00946962"/>
    <w:rsid w:val="009478BD"/>
    <w:rsid w:val="00952CC3"/>
    <w:rsid w:val="00961A54"/>
    <w:rsid w:val="00966B0E"/>
    <w:rsid w:val="00973E15"/>
    <w:rsid w:val="009800FF"/>
    <w:rsid w:val="00987FB5"/>
    <w:rsid w:val="009960AF"/>
    <w:rsid w:val="009A31BA"/>
    <w:rsid w:val="009B0D0B"/>
    <w:rsid w:val="009B36B1"/>
    <w:rsid w:val="009B4496"/>
    <w:rsid w:val="009C3E90"/>
    <w:rsid w:val="009D18D5"/>
    <w:rsid w:val="009D31A9"/>
    <w:rsid w:val="009D3C80"/>
    <w:rsid w:val="009D40B2"/>
    <w:rsid w:val="009D6C9A"/>
    <w:rsid w:val="00A0150E"/>
    <w:rsid w:val="00A02B68"/>
    <w:rsid w:val="00A14ABD"/>
    <w:rsid w:val="00A157F6"/>
    <w:rsid w:val="00A169FC"/>
    <w:rsid w:val="00A34FF6"/>
    <w:rsid w:val="00A535B8"/>
    <w:rsid w:val="00A61CC6"/>
    <w:rsid w:val="00A71481"/>
    <w:rsid w:val="00A7195D"/>
    <w:rsid w:val="00A75032"/>
    <w:rsid w:val="00A86F98"/>
    <w:rsid w:val="00A909E5"/>
    <w:rsid w:val="00A91C28"/>
    <w:rsid w:val="00A97FF7"/>
    <w:rsid w:val="00AA2464"/>
    <w:rsid w:val="00AA7440"/>
    <w:rsid w:val="00AB17C7"/>
    <w:rsid w:val="00AC1E3F"/>
    <w:rsid w:val="00AD45C5"/>
    <w:rsid w:val="00AE3DA2"/>
    <w:rsid w:val="00AE7097"/>
    <w:rsid w:val="00AF2BCD"/>
    <w:rsid w:val="00B00332"/>
    <w:rsid w:val="00B0247F"/>
    <w:rsid w:val="00B10431"/>
    <w:rsid w:val="00B11B7B"/>
    <w:rsid w:val="00B13692"/>
    <w:rsid w:val="00B160B4"/>
    <w:rsid w:val="00B16512"/>
    <w:rsid w:val="00B4238B"/>
    <w:rsid w:val="00B43742"/>
    <w:rsid w:val="00B46822"/>
    <w:rsid w:val="00B47AD4"/>
    <w:rsid w:val="00B61F20"/>
    <w:rsid w:val="00B6449B"/>
    <w:rsid w:val="00B65E5E"/>
    <w:rsid w:val="00B706D5"/>
    <w:rsid w:val="00B761E5"/>
    <w:rsid w:val="00B77D9B"/>
    <w:rsid w:val="00B8056E"/>
    <w:rsid w:val="00B8102F"/>
    <w:rsid w:val="00B84683"/>
    <w:rsid w:val="00BA55B8"/>
    <w:rsid w:val="00BB039C"/>
    <w:rsid w:val="00BB1A87"/>
    <w:rsid w:val="00BB27B9"/>
    <w:rsid w:val="00BB3D28"/>
    <w:rsid w:val="00BB505F"/>
    <w:rsid w:val="00BC013C"/>
    <w:rsid w:val="00BC6E71"/>
    <w:rsid w:val="00BD3FAE"/>
    <w:rsid w:val="00BE7FF9"/>
    <w:rsid w:val="00BF3BA4"/>
    <w:rsid w:val="00BF7154"/>
    <w:rsid w:val="00C00138"/>
    <w:rsid w:val="00C018CA"/>
    <w:rsid w:val="00C01A5D"/>
    <w:rsid w:val="00C04B51"/>
    <w:rsid w:val="00C0652E"/>
    <w:rsid w:val="00C17A87"/>
    <w:rsid w:val="00C26FBF"/>
    <w:rsid w:val="00C30167"/>
    <w:rsid w:val="00C37839"/>
    <w:rsid w:val="00C4441B"/>
    <w:rsid w:val="00C61F66"/>
    <w:rsid w:val="00C8792A"/>
    <w:rsid w:val="00C92AB9"/>
    <w:rsid w:val="00C9530D"/>
    <w:rsid w:val="00C971D4"/>
    <w:rsid w:val="00CA0B50"/>
    <w:rsid w:val="00CA6A6B"/>
    <w:rsid w:val="00CA6E45"/>
    <w:rsid w:val="00CA70B5"/>
    <w:rsid w:val="00CB309C"/>
    <w:rsid w:val="00CB673D"/>
    <w:rsid w:val="00CC375B"/>
    <w:rsid w:val="00CC5BF0"/>
    <w:rsid w:val="00CD0FA1"/>
    <w:rsid w:val="00CD68A5"/>
    <w:rsid w:val="00CE412F"/>
    <w:rsid w:val="00CF51C1"/>
    <w:rsid w:val="00D02ED2"/>
    <w:rsid w:val="00D12A00"/>
    <w:rsid w:val="00D244E2"/>
    <w:rsid w:val="00D27F57"/>
    <w:rsid w:val="00D34014"/>
    <w:rsid w:val="00D36B14"/>
    <w:rsid w:val="00D4272F"/>
    <w:rsid w:val="00D449A4"/>
    <w:rsid w:val="00D51E32"/>
    <w:rsid w:val="00D51E46"/>
    <w:rsid w:val="00D538CF"/>
    <w:rsid w:val="00D53BF4"/>
    <w:rsid w:val="00D5713C"/>
    <w:rsid w:val="00D61025"/>
    <w:rsid w:val="00D906FC"/>
    <w:rsid w:val="00D95B79"/>
    <w:rsid w:val="00D97A27"/>
    <w:rsid w:val="00DA0A68"/>
    <w:rsid w:val="00DA385A"/>
    <w:rsid w:val="00DA3B1E"/>
    <w:rsid w:val="00DB0E1C"/>
    <w:rsid w:val="00DB1C8E"/>
    <w:rsid w:val="00DB6B4F"/>
    <w:rsid w:val="00DB6E29"/>
    <w:rsid w:val="00DC2019"/>
    <w:rsid w:val="00DC21A3"/>
    <w:rsid w:val="00DC4008"/>
    <w:rsid w:val="00DD32DB"/>
    <w:rsid w:val="00E0457A"/>
    <w:rsid w:val="00E11864"/>
    <w:rsid w:val="00E12CA3"/>
    <w:rsid w:val="00E14313"/>
    <w:rsid w:val="00E16B98"/>
    <w:rsid w:val="00E25169"/>
    <w:rsid w:val="00E30AF4"/>
    <w:rsid w:val="00E34F4E"/>
    <w:rsid w:val="00E42EA0"/>
    <w:rsid w:val="00E56ED1"/>
    <w:rsid w:val="00E6135F"/>
    <w:rsid w:val="00E61EAE"/>
    <w:rsid w:val="00E659AC"/>
    <w:rsid w:val="00E76BCE"/>
    <w:rsid w:val="00E77E54"/>
    <w:rsid w:val="00E80900"/>
    <w:rsid w:val="00E84194"/>
    <w:rsid w:val="00E87C8F"/>
    <w:rsid w:val="00E9174C"/>
    <w:rsid w:val="00E91AD8"/>
    <w:rsid w:val="00EA0813"/>
    <w:rsid w:val="00EA23ED"/>
    <w:rsid w:val="00EA3FE1"/>
    <w:rsid w:val="00EB1F1B"/>
    <w:rsid w:val="00EB60E5"/>
    <w:rsid w:val="00EB6275"/>
    <w:rsid w:val="00EC0C59"/>
    <w:rsid w:val="00EC23B5"/>
    <w:rsid w:val="00EC6A17"/>
    <w:rsid w:val="00ED2650"/>
    <w:rsid w:val="00ED7A8C"/>
    <w:rsid w:val="00EF00B3"/>
    <w:rsid w:val="00EF4DA1"/>
    <w:rsid w:val="00EF71EF"/>
    <w:rsid w:val="00F010A3"/>
    <w:rsid w:val="00F0156E"/>
    <w:rsid w:val="00F02E22"/>
    <w:rsid w:val="00F248C5"/>
    <w:rsid w:val="00F32580"/>
    <w:rsid w:val="00F3750C"/>
    <w:rsid w:val="00F51E45"/>
    <w:rsid w:val="00F52E7A"/>
    <w:rsid w:val="00F5517A"/>
    <w:rsid w:val="00F572C3"/>
    <w:rsid w:val="00F63592"/>
    <w:rsid w:val="00F71B0B"/>
    <w:rsid w:val="00F71C7B"/>
    <w:rsid w:val="00F9528A"/>
    <w:rsid w:val="00F969D5"/>
    <w:rsid w:val="00FA0AA6"/>
    <w:rsid w:val="00FA2854"/>
    <w:rsid w:val="00FA2B2B"/>
    <w:rsid w:val="00FA30AC"/>
    <w:rsid w:val="00FA4F50"/>
    <w:rsid w:val="00FA7587"/>
    <w:rsid w:val="00FA7D2E"/>
    <w:rsid w:val="00FC13F9"/>
    <w:rsid w:val="00FD0BD1"/>
    <w:rsid w:val="00FD2802"/>
    <w:rsid w:val="00FD3847"/>
    <w:rsid w:val="00FE2DC2"/>
    <w:rsid w:val="00FE66EA"/>
    <w:rsid w:val="00FF4552"/>
    <w:rsid w:val="00FF79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6FBF"/>
    <w:pPr>
      <w:widowControl w:val="0"/>
      <w:overflowPunct w:val="0"/>
      <w:adjustRightInd w:val="0"/>
      <w:jc w:val="both"/>
      <w:textAlignment w:val="baseline"/>
    </w:pPr>
    <w:rPr>
      <w:rFonts w:ascii="ＭＳ 明朝"/>
      <w:color w:val="000000"/>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DB1C8E"/>
    <w:rPr>
      <w:color w:val="0000FF"/>
      <w:u w:val="single"/>
    </w:rPr>
  </w:style>
  <w:style w:type="paragraph" w:styleId="a4">
    <w:name w:val="header"/>
    <w:basedOn w:val="a"/>
    <w:link w:val="a5"/>
    <w:unhideWhenUsed/>
    <w:rsid w:val="002E40D1"/>
    <w:pPr>
      <w:tabs>
        <w:tab w:val="center" w:pos="4252"/>
        <w:tab w:val="right" w:pos="8504"/>
      </w:tabs>
      <w:snapToGrid w:val="0"/>
    </w:pPr>
  </w:style>
  <w:style w:type="character" w:customStyle="1" w:styleId="a5">
    <w:name w:val="ヘッダー (文字)"/>
    <w:link w:val="a4"/>
    <w:rsid w:val="002E40D1"/>
    <w:rPr>
      <w:rFonts w:eastAsia="ＭＳ ゴシック"/>
      <w:color w:val="000000"/>
      <w:sz w:val="24"/>
      <w:szCs w:val="24"/>
    </w:rPr>
  </w:style>
  <w:style w:type="paragraph" w:styleId="a6">
    <w:name w:val="footer"/>
    <w:basedOn w:val="a"/>
    <w:link w:val="a7"/>
    <w:uiPriority w:val="99"/>
    <w:unhideWhenUsed/>
    <w:rsid w:val="002E40D1"/>
    <w:pPr>
      <w:tabs>
        <w:tab w:val="center" w:pos="4252"/>
        <w:tab w:val="right" w:pos="8504"/>
      </w:tabs>
      <w:snapToGrid w:val="0"/>
    </w:pPr>
  </w:style>
  <w:style w:type="character" w:customStyle="1" w:styleId="a7">
    <w:name w:val="フッター (文字)"/>
    <w:link w:val="a6"/>
    <w:uiPriority w:val="99"/>
    <w:rsid w:val="002E40D1"/>
    <w:rPr>
      <w:rFonts w:eastAsia="ＭＳ ゴシック"/>
      <w:color w:val="000000"/>
      <w:sz w:val="24"/>
      <w:szCs w:val="24"/>
    </w:rPr>
  </w:style>
  <w:style w:type="paragraph" w:styleId="a8">
    <w:name w:val="Note Heading"/>
    <w:basedOn w:val="a"/>
    <w:next w:val="a"/>
    <w:link w:val="a9"/>
    <w:unhideWhenUsed/>
    <w:rsid w:val="007553BB"/>
    <w:pPr>
      <w:wordWrap w:val="0"/>
      <w:overflowPunct/>
      <w:autoSpaceDE w:val="0"/>
      <w:autoSpaceDN w:val="0"/>
      <w:jc w:val="center"/>
      <w:textAlignment w:val="center"/>
    </w:pPr>
    <w:rPr>
      <w:rFonts w:hAnsi="Century" w:cs="ＭＳ 明朝"/>
      <w:color w:val="auto"/>
      <w:kern w:val="2"/>
      <w:sz w:val="21"/>
      <w:szCs w:val="21"/>
    </w:rPr>
  </w:style>
  <w:style w:type="character" w:customStyle="1" w:styleId="a9">
    <w:name w:val="記 (文字)"/>
    <w:link w:val="a8"/>
    <w:uiPriority w:val="99"/>
    <w:rsid w:val="007553BB"/>
    <w:rPr>
      <w:rFonts w:ascii="ＭＳ 明朝" w:hAnsi="Century" w:cs="ＭＳ 明朝"/>
      <w:kern w:val="2"/>
      <w:sz w:val="21"/>
      <w:szCs w:val="21"/>
    </w:rPr>
  </w:style>
  <w:style w:type="table" w:styleId="aa">
    <w:name w:val="Table Grid"/>
    <w:basedOn w:val="a1"/>
    <w:uiPriority w:val="59"/>
    <w:rsid w:val="001A5FA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b">
    <w:name w:val="FollowedHyperlink"/>
    <w:uiPriority w:val="99"/>
    <w:semiHidden/>
    <w:unhideWhenUsed/>
    <w:rsid w:val="003342DB"/>
    <w:rPr>
      <w:color w:val="800080"/>
      <w:u w:val="single"/>
    </w:rPr>
  </w:style>
  <w:style w:type="paragraph" w:styleId="ac">
    <w:name w:val="Balloon Text"/>
    <w:basedOn w:val="a"/>
    <w:link w:val="ad"/>
    <w:uiPriority w:val="99"/>
    <w:semiHidden/>
    <w:unhideWhenUsed/>
    <w:rsid w:val="006A6531"/>
    <w:rPr>
      <w:rFonts w:ascii="Arial" w:hAnsi="Arial"/>
      <w:sz w:val="18"/>
      <w:szCs w:val="18"/>
    </w:rPr>
  </w:style>
  <w:style w:type="character" w:customStyle="1" w:styleId="ad">
    <w:name w:val="吹き出し (文字)"/>
    <w:link w:val="ac"/>
    <w:uiPriority w:val="99"/>
    <w:semiHidden/>
    <w:rsid w:val="006A6531"/>
    <w:rPr>
      <w:rFonts w:ascii="Arial" w:eastAsia="ＭＳ ゴシック" w:hAnsi="Arial" w:cs="Times New Roman"/>
      <w:color w:val="000000"/>
      <w:sz w:val="18"/>
      <w:szCs w:val="18"/>
    </w:rPr>
  </w:style>
  <w:style w:type="paragraph" w:customStyle="1" w:styleId="Default">
    <w:name w:val="Default"/>
    <w:rsid w:val="00130223"/>
    <w:pPr>
      <w:widowControl w:val="0"/>
      <w:autoSpaceDE w:val="0"/>
      <w:autoSpaceDN w:val="0"/>
      <w:adjustRightInd w:val="0"/>
    </w:pPr>
    <w:rPr>
      <w:rFonts w:ascii="ＭＳ.屑..." w:eastAsia="ＭＳ.屑..." w:cs="ＭＳ.屑..."/>
      <w:color w:val="000000"/>
      <w:sz w:val="24"/>
      <w:szCs w:val="24"/>
    </w:rPr>
  </w:style>
  <w:style w:type="paragraph" w:styleId="Web">
    <w:name w:val="Normal (Web)"/>
    <w:basedOn w:val="a"/>
    <w:uiPriority w:val="99"/>
    <w:semiHidden/>
    <w:unhideWhenUsed/>
    <w:rsid w:val="003C14F1"/>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rPr>
  </w:style>
  <w:style w:type="paragraph" w:styleId="ae">
    <w:name w:val="Closing"/>
    <w:basedOn w:val="a"/>
    <w:link w:val="af"/>
    <w:uiPriority w:val="99"/>
    <w:unhideWhenUsed/>
    <w:rsid w:val="00434041"/>
    <w:pPr>
      <w:jc w:val="right"/>
    </w:pPr>
  </w:style>
  <w:style w:type="character" w:customStyle="1" w:styleId="af">
    <w:name w:val="結語 (文字)"/>
    <w:basedOn w:val="a0"/>
    <w:link w:val="ae"/>
    <w:uiPriority w:val="99"/>
    <w:rsid w:val="00434041"/>
    <w:rPr>
      <w:rFonts w:ascii="ＭＳ 明朝"/>
      <w:color w:val="000000"/>
      <w:sz w:val="22"/>
      <w:szCs w:val="24"/>
    </w:rPr>
  </w:style>
  <w:style w:type="paragraph" w:styleId="af0">
    <w:name w:val="Body Text"/>
    <w:basedOn w:val="a"/>
    <w:link w:val="af1"/>
    <w:semiHidden/>
    <w:rsid w:val="00D12A00"/>
    <w:pPr>
      <w:overflowPunct/>
      <w:adjustRightInd/>
      <w:textAlignment w:val="auto"/>
    </w:pPr>
    <w:rPr>
      <w:rFonts w:ascii="ＭＳ Ｐゴシック" w:eastAsia="ＭＳ Ｐゴシック" w:hAnsi="ＭＳ Ｐゴシック"/>
      <w:color w:val="auto"/>
      <w:kern w:val="2"/>
      <w:sz w:val="18"/>
    </w:rPr>
  </w:style>
  <w:style w:type="character" w:customStyle="1" w:styleId="af1">
    <w:name w:val="本文 (文字)"/>
    <w:basedOn w:val="a0"/>
    <w:link w:val="af0"/>
    <w:semiHidden/>
    <w:rsid w:val="00D12A00"/>
    <w:rPr>
      <w:rFonts w:ascii="ＭＳ Ｐゴシック" w:eastAsia="ＭＳ Ｐゴシック" w:hAnsi="ＭＳ Ｐゴシック"/>
      <w:kern w:val="2"/>
      <w:sz w:val="18"/>
      <w:szCs w:val="24"/>
    </w:rPr>
  </w:style>
  <w:style w:type="paragraph" w:customStyle="1" w:styleId="af2">
    <w:name w:val="一太郎８/９"/>
    <w:rsid w:val="00A75032"/>
    <w:pPr>
      <w:widowControl w:val="0"/>
      <w:wordWrap w:val="0"/>
      <w:autoSpaceDE w:val="0"/>
      <w:autoSpaceDN w:val="0"/>
      <w:adjustRightInd w:val="0"/>
      <w:spacing w:line="285" w:lineRule="atLeast"/>
      <w:jc w:val="both"/>
    </w:pPr>
    <w:rPr>
      <w:rFonts w:ascii="ＭＳ 明朝" w:hAnsi="Century"/>
      <w:spacing w:val="-2"/>
      <w:sz w:val="21"/>
      <w:szCs w:val="21"/>
    </w:rPr>
  </w:style>
  <w:style w:type="paragraph" w:customStyle="1" w:styleId="num">
    <w:name w:val="num"/>
    <w:basedOn w:val="a"/>
    <w:rsid w:val="004F4204"/>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rPr>
  </w:style>
  <w:style w:type="character" w:customStyle="1" w:styleId="p">
    <w:name w:val="p"/>
    <w:basedOn w:val="a0"/>
    <w:rsid w:val="004F4204"/>
  </w:style>
  <w:style w:type="character" w:customStyle="1" w:styleId="num1">
    <w:name w:val="num1"/>
    <w:basedOn w:val="a0"/>
    <w:rsid w:val="004F420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6FBF"/>
    <w:pPr>
      <w:widowControl w:val="0"/>
      <w:overflowPunct w:val="0"/>
      <w:adjustRightInd w:val="0"/>
      <w:jc w:val="both"/>
      <w:textAlignment w:val="baseline"/>
    </w:pPr>
    <w:rPr>
      <w:rFonts w:ascii="ＭＳ 明朝"/>
      <w:color w:val="000000"/>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DB1C8E"/>
    <w:rPr>
      <w:color w:val="0000FF"/>
      <w:u w:val="single"/>
    </w:rPr>
  </w:style>
  <w:style w:type="paragraph" w:styleId="a4">
    <w:name w:val="header"/>
    <w:basedOn w:val="a"/>
    <w:link w:val="a5"/>
    <w:unhideWhenUsed/>
    <w:rsid w:val="002E40D1"/>
    <w:pPr>
      <w:tabs>
        <w:tab w:val="center" w:pos="4252"/>
        <w:tab w:val="right" w:pos="8504"/>
      </w:tabs>
      <w:snapToGrid w:val="0"/>
    </w:pPr>
  </w:style>
  <w:style w:type="character" w:customStyle="1" w:styleId="a5">
    <w:name w:val="ヘッダー (文字)"/>
    <w:link w:val="a4"/>
    <w:rsid w:val="002E40D1"/>
    <w:rPr>
      <w:rFonts w:eastAsia="ＭＳ ゴシック"/>
      <w:color w:val="000000"/>
      <w:sz w:val="24"/>
      <w:szCs w:val="24"/>
    </w:rPr>
  </w:style>
  <w:style w:type="paragraph" w:styleId="a6">
    <w:name w:val="footer"/>
    <w:basedOn w:val="a"/>
    <w:link w:val="a7"/>
    <w:uiPriority w:val="99"/>
    <w:unhideWhenUsed/>
    <w:rsid w:val="002E40D1"/>
    <w:pPr>
      <w:tabs>
        <w:tab w:val="center" w:pos="4252"/>
        <w:tab w:val="right" w:pos="8504"/>
      </w:tabs>
      <w:snapToGrid w:val="0"/>
    </w:pPr>
  </w:style>
  <w:style w:type="character" w:customStyle="1" w:styleId="a7">
    <w:name w:val="フッター (文字)"/>
    <w:link w:val="a6"/>
    <w:uiPriority w:val="99"/>
    <w:rsid w:val="002E40D1"/>
    <w:rPr>
      <w:rFonts w:eastAsia="ＭＳ ゴシック"/>
      <w:color w:val="000000"/>
      <w:sz w:val="24"/>
      <w:szCs w:val="24"/>
    </w:rPr>
  </w:style>
  <w:style w:type="paragraph" w:styleId="a8">
    <w:name w:val="Note Heading"/>
    <w:basedOn w:val="a"/>
    <w:next w:val="a"/>
    <w:link w:val="a9"/>
    <w:unhideWhenUsed/>
    <w:rsid w:val="007553BB"/>
    <w:pPr>
      <w:wordWrap w:val="0"/>
      <w:overflowPunct/>
      <w:autoSpaceDE w:val="0"/>
      <w:autoSpaceDN w:val="0"/>
      <w:jc w:val="center"/>
      <w:textAlignment w:val="center"/>
    </w:pPr>
    <w:rPr>
      <w:rFonts w:hAnsi="Century" w:cs="ＭＳ 明朝"/>
      <w:color w:val="auto"/>
      <w:kern w:val="2"/>
      <w:sz w:val="21"/>
      <w:szCs w:val="21"/>
    </w:rPr>
  </w:style>
  <w:style w:type="character" w:customStyle="1" w:styleId="a9">
    <w:name w:val="記 (文字)"/>
    <w:link w:val="a8"/>
    <w:uiPriority w:val="99"/>
    <w:rsid w:val="007553BB"/>
    <w:rPr>
      <w:rFonts w:ascii="ＭＳ 明朝" w:hAnsi="Century" w:cs="ＭＳ 明朝"/>
      <w:kern w:val="2"/>
      <w:sz w:val="21"/>
      <w:szCs w:val="21"/>
    </w:rPr>
  </w:style>
  <w:style w:type="table" w:styleId="aa">
    <w:name w:val="Table Grid"/>
    <w:basedOn w:val="a1"/>
    <w:uiPriority w:val="59"/>
    <w:rsid w:val="001A5FA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b">
    <w:name w:val="FollowedHyperlink"/>
    <w:uiPriority w:val="99"/>
    <w:semiHidden/>
    <w:unhideWhenUsed/>
    <w:rsid w:val="003342DB"/>
    <w:rPr>
      <w:color w:val="800080"/>
      <w:u w:val="single"/>
    </w:rPr>
  </w:style>
  <w:style w:type="paragraph" w:styleId="ac">
    <w:name w:val="Balloon Text"/>
    <w:basedOn w:val="a"/>
    <w:link w:val="ad"/>
    <w:uiPriority w:val="99"/>
    <w:semiHidden/>
    <w:unhideWhenUsed/>
    <w:rsid w:val="006A6531"/>
    <w:rPr>
      <w:rFonts w:ascii="Arial" w:hAnsi="Arial"/>
      <w:sz w:val="18"/>
      <w:szCs w:val="18"/>
    </w:rPr>
  </w:style>
  <w:style w:type="character" w:customStyle="1" w:styleId="ad">
    <w:name w:val="吹き出し (文字)"/>
    <w:link w:val="ac"/>
    <w:uiPriority w:val="99"/>
    <w:semiHidden/>
    <w:rsid w:val="006A6531"/>
    <w:rPr>
      <w:rFonts w:ascii="Arial" w:eastAsia="ＭＳ ゴシック" w:hAnsi="Arial" w:cs="Times New Roman"/>
      <w:color w:val="000000"/>
      <w:sz w:val="18"/>
      <w:szCs w:val="18"/>
    </w:rPr>
  </w:style>
  <w:style w:type="paragraph" w:customStyle="1" w:styleId="Default">
    <w:name w:val="Default"/>
    <w:rsid w:val="00130223"/>
    <w:pPr>
      <w:widowControl w:val="0"/>
      <w:autoSpaceDE w:val="0"/>
      <w:autoSpaceDN w:val="0"/>
      <w:adjustRightInd w:val="0"/>
    </w:pPr>
    <w:rPr>
      <w:rFonts w:ascii="ＭＳ.屑..." w:eastAsia="ＭＳ.屑..." w:cs="ＭＳ.屑..."/>
      <w:color w:val="000000"/>
      <w:sz w:val="24"/>
      <w:szCs w:val="24"/>
    </w:rPr>
  </w:style>
  <w:style w:type="paragraph" w:styleId="Web">
    <w:name w:val="Normal (Web)"/>
    <w:basedOn w:val="a"/>
    <w:uiPriority w:val="99"/>
    <w:semiHidden/>
    <w:unhideWhenUsed/>
    <w:rsid w:val="003C14F1"/>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rPr>
  </w:style>
  <w:style w:type="paragraph" w:styleId="ae">
    <w:name w:val="Closing"/>
    <w:basedOn w:val="a"/>
    <w:link w:val="af"/>
    <w:uiPriority w:val="99"/>
    <w:unhideWhenUsed/>
    <w:rsid w:val="00434041"/>
    <w:pPr>
      <w:jc w:val="right"/>
    </w:pPr>
  </w:style>
  <w:style w:type="character" w:customStyle="1" w:styleId="af">
    <w:name w:val="結語 (文字)"/>
    <w:basedOn w:val="a0"/>
    <w:link w:val="ae"/>
    <w:uiPriority w:val="99"/>
    <w:rsid w:val="00434041"/>
    <w:rPr>
      <w:rFonts w:ascii="ＭＳ 明朝"/>
      <w:color w:val="000000"/>
      <w:sz w:val="22"/>
      <w:szCs w:val="24"/>
    </w:rPr>
  </w:style>
  <w:style w:type="paragraph" w:styleId="af0">
    <w:name w:val="Body Text"/>
    <w:basedOn w:val="a"/>
    <w:link w:val="af1"/>
    <w:semiHidden/>
    <w:rsid w:val="00D12A00"/>
    <w:pPr>
      <w:overflowPunct/>
      <w:adjustRightInd/>
      <w:textAlignment w:val="auto"/>
    </w:pPr>
    <w:rPr>
      <w:rFonts w:ascii="ＭＳ Ｐゴシック" w:eastAsia="ＭＳ Ｐゴシック" w:hAnsi="ＭＳ Ｐゴシック"/>
      <w:color w:val="auto"/>
      <w:kern w:val="2"/>
      <w:sz w:val="18"/>
    </w:rPr>
  </w:style>
  <w:style w:type="character" w:customStyle="1" w:styleId="af1">
    <w:name w:val="本文 (文字)"/>
    <w:basedOn w:val="a0"/>
    <w:link w:val="af0"/>
    <w:semiHidden/>
    <w:rsid w:val="00D12A00"/>
    <w:rPr>
      <w:rFonts w:ascii="ＭＳ Ｐゴシック" w:eastAsia="ＭＳ Ｐゴシック" w:hAnsi="ＭＳ Ｐゴシック"/>
      <w:kern w:val="2"/>
      <w:sz w:val="18"/>
      <w:szCs w:val="24"/>
    </w:rPr>
  </w:style>
  <w:style w:type="paragraph" w:customStyle="1" w:styleId="af2">
    <w:name w:val="一太郎８/９"/>
    <w:rsid w:val="00A75032"/>
    <w:pPr>
      <w:widowControl w:val="0"/>
      <w:wordWrap w:val="0"/>
      <w:autoSpaceDE w:val="0"/>
      <w:autoSpaceDN w:val="0"/>
      <w:adjustRightInd w:val="0"/>
      <w:spacing w:line="285" w:lineRule="atLeast"/>
      <w:jc w:val="both"/>
    </w:pPr>
    <w:rPr>
      <w:rFonts w:ascii="ＭＳ 明朝" w:hAnsi="Century"/>
      <w:spacing w:val="-2"/>
      <w:sz w:val="21"/>
      <w:szCs w:val="21"/>
    </w:rPr>
  </w:style>
  <w:style w:type="paragraph" w:customStyle="1" w:styleId="num">
    <w:name w:val="num"/>
    <w:basedOn w:val="a"/>
    <w:rsid w:val="004F4204"/>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rPr>
  </w:style>
  <w:style w:type="character" w:customStyle="1" w:styleId="p">
    <w:name w:val="p"/>
    <w:basedOn w:val="a0"/>
    <w:rsid w:val="004F4204"/>
  </w:style>
  <w:style w:type="character" w:customStyle="1" w:styleId="num1">
    <w:name w:val="num1"/>
    <w:basedOn w:val="a0"/>
    <w:rsid w:val="004F42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682335">
      <w:bodyDiv w:val="1"/>
      <w:marLeft w:val="0"/>
      <w:marRight w:val="0"/>
      <w:marTop w:val="0"/>
      <w:marBottom w:val="0"/>
      <w:divBdr>
        <w:top w:val="none" w:sz="0" w:space="0" w:color="auto"/>
        <w:left w:val="none" w:sz="0" w:space="0" w:color="auto"/>
        <w:bottom w:val="none" w:sz="0" w:space="0" w:color="auto"/>
        <w:right w:val="none" w:sz="0" w:space="0" w:color="auto"/>
      </w:divBdr>
    </w:div>
    <w:div w:id="120154167">
      <w:bodyDiv w:val="1"/>
      <w:marLeft w:val="0"/>
      <w:marRight w:val="0"/>
      <w:marTop w:val="0"/>
      <w:marBottom w:val="0"/>
      <w:divBdr>
        <w:top w:val="none" w:sz="0" w:space="0" w:color="auto"/>
        <w:left w:val="none" w:sz="0" w:space="0" w:color="auto"/>
        <w:bottom w:val="none" w:sz="0" w:space="0" w:color="auto"/>
        <w:right w:val="none" w:sz="0" w:space="0" w:color="auto"/>
      </w:divBdr>
    </w:div>
    <w:div w:id="279532527">
      <w:bodyDiv w:val="1"/>
      <w:marLeft w:val="0"/>
      <w:marRight w:val="0"/>
      <w:marTop w:val="0"/>
      <w:marBottom w:val="0"/>
      <w:divBdr>
        <w:top w:val="none" w:sz="0" w:space="0" w:color="auto"/>
        <w:left w:val="none" w:sz="0" w:space="0" w:color="auto"/>
        <w:bottom w:val="none" w:sz="0" w:space="0" w:color="auto"/>
        <w:right w:val="none" w:sz="0" w:space="0" w:color="auto"/>
      </w:divBdr>
    </w:div>
    <w:div w:id="792600833">
      <w:bodyDiv w:val="1"/>
      <w:marLeft w:val="0"/>
      <w:marRight w:val="0"/>
      <w:marTop w:val="0"/>
      <w:marBottom w:val="0"/>
      <w:divBdr>
        <w:top w:val="none" w:sz="0" w:space="0" w:color="auto"/>
        <w:left w:val="none" w:sz="0" w:space="0" w:color="auto"/>
        <w:bottom w:val="none" w:sz="0" w:space="0" w:color="auto"/>
        <w:right w:val="none" w:sz="0" w:space="0" w:color="auto"/>
      </w:divBdr>
    </w:div>
    <w:div w:id="879169362">
      <w:bodyDiv w:val="1"/>
      <w:marLeft w:val="0"/>
      <w:marRight w:val="0"/>
      <w:marTop w:val="0"/>
      <w:marBottom w:val="0"/>
      <w:divBdr>
        <w:top w:val="none" w:sz="0" w:space="0" w:color="auto"/>
        <w:left w:val="none" w:sz="0" w:space="0" w:color="auto"/>
        <w:bottom w:val="none" w:sz="0" w:space="0" w:color="auto"/>
        <w:right w:val="none" w:sz="0" w:space="0" w:color="auto"/>
      </w:divBdr>
    </w:div>
    <w:div w:id="924920636">
      <w:bodyDiv w:val="1"/>
      <w:marLeft w:val="0"/>
      <w:marRight w:val="0"/>
      <w:marTop w:val="0"/>
      <w:marBottom w:val="0"/>
      <w:divBdr>
        <w:top w:val="none" w:sz="0" w:space="0" w:color="auto"/>
        <w:left w:val="none" w:sz="0" w:space="0" w:color="auto"/>
        <w:bottom w:val="none" w:sz="0" w:space="0" w:color="auto"/>
        <w:right w:val="none" w:sz="0" w:space="0" w:color="auto"/>
      </w:divBdr>
    </w:div>
    <w:div w:id="1199513221">
      <w:bodyDiv w:val="1"/>
      <w:marLeft w:val="0"/>
      <w:marRight w:val="0"/>
      <w:marTop w:val="0"/>
      <w:marBottom w:val="0"/>
      <w:divBdr>
        <w:top w:val="none" w:sz="0" w:space="0" w:color="auto"/>
        <w:left w:val="none" w:sz="0" w:space="0" w:color="auto"/>
        <w:bottom w:val="none" w:sz="0" w:space="0" w:color="auto"/>
        <w:right w:val="none" w:sz="0" w:space="0" w:color="auto"/>
      </w:divBdr>
      <w:divsChild>
        <w:div w:id="55976371">
          <w:marLeft w:val="240"/>
          <w:marRight w:val="0"/>
          <w:marTop w:val="0"/>
          <w:marBottom w:val="0"/>
          <w:divBdr>
            <w:top w:val="none" w:sz="0" w:space="0" w:color="auto"/>
            <w:left w:val="none" w:sz="0" w:space="0" w:color="auto"/>
            <w:bottom w:val="none" w:sz="0" w:space="0" w:color="auto"/>
            <w:right w:val="none" w:sz="0" w:space="0" w:color="auto"/>
          </w:divBdr>
        </w:div>
        <w:div w:id="1927688536">
          <w:marLeft w:val="240"/>
          <w:marRight w:val="0"/>
          <w:marTop w:val="0"/>
          <w:marBottom w:val="0"/>
          <w:divBdr>
            <w:top w:val="none" w:sz="0" w:space="0" w:color="auto"/>
            <w:left w:val="none" w:sz="0" w:space="0" w:color="auto"/>
            <w:bottom w:val="none" w:sz="0" w:space="0" w:color="auto"/>
            <w:right w:val="none" w:sz="0" w:space="0" w:color="auto"/>
          </w:divBdr>
        </w:div>
        <w:div w:id="575674441">
          <w:marLeft w:val="240"/>
          <w:marRight w:val="0"/>
          <w:marTop w:val="0"/>
          <w:marBottom w:val="0"/>
          <w:divBdr>
            <w:top w:val="none" w:sz="0" w:space="0" w:color="auto"/>
            <w:left w:val="none" w:sz="0" w:space="0" w:color="auto"/>
            <w:bottom w:val="none" w:sz="0" w:space="0" w:color="auto"/>
            <w:right w:val="none" w:sz="0" w:space="0" w:color="auto"/>
          </w:divBdr>
          <w:divsChild>
            <w:div w:id="291525479">
              <w:marLeft w:val="240"/>
              <w:marRight w:val="0"/>
              <w:marTop w:val="0"/>
              <w:marBottom w:val="0"/>
              <w:divBdr>
                <w:top w:val="none" w:sz="0" w:space="0" w:color="auto"/>
                <w:left w:val="none" w:sz="0" w:space="0" w:color="auto"/>
                <w:bottom w:val="none" w:sz="0" w:space="0" w:color="auto"/>
                <w:right w:val="none" w:sz="0" w:space="0" w:color="auto"/>
              </w:divBdr>
              <w:divsChild>
                <w:div w:id="272639429">
                  <w:marLeft w:val="240"/>
                  <w:marRight w:val="0"/>
                  <w:marTop w:val="0"/>
                  <w:marBottom w:val="0"/>
                  <w:divBdr>
                    <w:top w:val="none" w:sz="0" w:space="0" w:color="auto"/>
                    <w:left w:val="none" w:sz="0" w:space="0" w:color="auto"/>
                    <w:bottom w:val="none" w:sz="0" w:space="0" w:color="auto"/>
                    <w:right w:val="none" w:sz="0" w:space="0" w:color="auto"/>
                  </w:divBdr>
                </w:div>
                <w:div w:id="148713099">
                  <w:marLeft w:val="240"/>
                  <w:marRight w:val="0"/>
                  <w:marTop w:val="0"/>
                  <w:marBottom w:val="0"/>
                  <w:divBdr>
                    <w:top w:val="none" w:sz="0" w:space="0" w:color="auto"/>
                    <w:left w:val="none" w:sz="0" w:space="0" w:color="auto"/>
                    <w:bottom w:val="none" w:sz="0" w:space="0" w:color="auto"/>
                    <w:right w:val="none" w:sz="0" w:space="0" w:color="auto"/>
                  </w:divBdr>
                </w:div>
              </w:divsChild>
            </w:div>
            <w:div w:id="882443014">
              <w:marLeft w:val="240"/>
              <w:marRight w:val="0"/>
              <w:marTop w:val="0"/>
              <w:marBottom w:val="0"/>
              <w:divBdr>
                <w:top w:val="none" w:sz="0" w:space="0" w:color="auto"/>
                <w:left w:val="none" w:sz="0" w:space="0" w:color="auto"/>
                <w:bottom w:val="none" w:sz="0" w:space="0" w:color="auto"/>
                <w:right w:val="none" w:sz="0" w:space="0" w:color="auto"/>
              </w:divBdr>
            </w:div>
            <w:div w:id="1963997219">
              <w:marLeft w:val="240"/>
              <w:marRight w:val="0"/>
              <w:marTop w:val="0"/>
              <w:marBottom w:val="0"/>
              <w:divBdr>
                <w:top w:val="none" w:sz="0" w:space="0" w:color="auto"/>
                <w:left w:val="none" w:sz="0" w:space="0" w:color="auto"/>
                <w:bottom w:val="none" w:sz="0" w:space="0" w:color="auto"/>
                <w:right w:val="none" w:sz="0" w:space="0" w:color="auto"/>
              </w:divBdr>
            </w:div>
            <w:div w:id="871500887">
              <w:marLeft w:val="240"/>
              <w:marRight w:val="0"/>
              <w:marTop w:val="0"/>
              <w:marBottom w:val="0"/>
              <w:divBdr>
                <w:top w:val="none" w:sz="0" w:space="0" w:color="auto"/>
                <w:left w:val="none" w:sz="0" w:space="0" w:color="auto"/>
                <w:bottom w:val="none" w:sz="0" w:space="0" w:color="auto"/>
                <w:right w:val="none" w:sz="0" w:space="0" w:color="auto"/>
              </w:divBdr>
            </w:div>
            <w:div w:id="1101560789">
              <w:marLeft w:val="240"/>
              <w:marRight w:val="0"/>
              <w:marTop w:val="0"/>
              <w:marBottom w:val="0"/>
              <w:divBdr>
                <w:top w:val="none" w:sz="0" w:space="0" w:color="auto"/>
                <w:left w:val="none" w:sz="0" w:space="0" w:color="auto"/>
                <w:bottom w:val="none" w:sz="0" w:space="0" w:color="auto"/>
                <w:right w:val="none" w:sz="0" w:space="0" w:color="auto"/>
              </w:divBdr>
              <w:divsChild>
                <w:div w:id="30957659">
                  <w:marLeft w:val="240"/>
                  <w:marRight w:val="0"/>
                  <w:marTop w:val="0"/>
                  <w:marBottom w:val="0"/>
                  <w:divBdr>
                    <w:top w:val="none" w:sz="0" w:space="0" w:color="auto"/>
                    <w:left w:val="none" w:sz="0" w:space="0" w:color="auto"/>
                    <w:bottom w:val="none" w:sz="0" w:space="0" w:color="auto"/>
                    <w:right w:val="none" w:sz="0" w:space="0" w:color="auto"/>
                  </w:divBdr>
                </w:div>
                <w:div w:id="806095908">
                  <w:marLeft w:val="240"/>
                  <w:marRight w:val="0"/>
                  <w:marTop w:val="0"/>
                  <w:marBottom w:val="0"/>
                  <w:divBdr>
                    <w:top w:val="none" w:sz="0" w:space="0" w:color="auto"/>
                    <w:left w:val="none" w:sz="0" w:space="0" w:color="auto"/>
                    <w:bottom w:val="none" w:sz="0" w:space="0" w:color="auto"/>
                    <w:right w:val="none" w:sz="0" w:space="0" w:color="auto"/>
                  </w:divBdr>
                </w:div>
              </w:divsChild>
            </w:div>
            <w:div w:id="1079518443">
              <w:marLeft w:val="240"/>
              <w:marRight w:val="0"/>
              <w:marTop w:val="0"/>
              <w:marBottom w:val="0"/>
              <w:divBdr>
                <w:top w:val="none" w:sz="0" w:space="0" w:color="auto"/>
                <w:left w:val="none" w:sz="0" w:space="0" w:color="auto"/>
                <w:bottom w:val="none" w:sz="0" w:space="0" w:color="auto"/>
                <w:right w:val="none" w:sz="0" w:space="0" w:color="auto"/>
              </w:divBdr>
            </w:div>
            <w:div w:id="769199032">
              <w:marLeft w:val="240"/>
              <w:marRight w:val="0"/>
              <w:marTop w:val="0"/>
              <w:marBottom w:val="0"/>
              <w:divBdr>
                <w:top w:val="none" w:sz="0" w:space="0" w:color="auto"/>
                <w:left w:val="none" w:sz="0" w:space="0" w:color="auto"/>
                <w:bottom w:val="none" w:sz="0" w:space="0" w:color="auto"/>
                <w:right w:val="none" w:sz="0" w:space="0" w:color="auto"/>
              </w:divBdr>
              <w:divsChild>
                <w:div w:id="1326931869">
                  <w:marLeft w:val="240"/>
                  <w:marRight w:val="0"/>
                  <w:marTop w:val="0"/>
                  <w:marBottom w:val="0"/>
                  <w:divBdr>
                    <w:top w:val="none" w:sz="0" w:space="0" w:color="auto"/>
                    <w:left w:val="none" w:sz="0" w:space="0" w:color="auto"/>
                    <w:bottom w:val="none" w:sz="0" w:space="0" w:color="auto"/>
                    <w:right w:val="none" w:sz="0" w:space="0" w:color="auto"/>
                  </w:divBdr>
                </w:div>
                <w:div w:id="1075124850">
                  <w:marLeft w:val="240"/>
                  <w:marRight w:val="0"/>
                  <w:marTop w:val="0"/>
                  <w:marBottom w:val="0"/>
                  <w:divBdr>
                    <w:top w:val="none" w:sz="0" w:space="0" w:color="auto"/>
                    <w:left w:val="none" w:sz="0" w:space="0" w:color="auto"/>
                    <w:bottom w:val="none" w:sz="0" w:space="0" w:color="auto"/>
                    <w:right w:val="none" w:sz="0" w:space="0" w:color="auto"/>
                  </w:divBdr>
                </w:div>
                <w:div w:id="562107117">
                  <w:marLeft w:val="240"/>
                  <w:marRight w:val="0"/>
                  <w:marTop w:val="0"/>
                  <w:marBottom w:val="0"/>
                  <w:divBdr>
                    <w:top w:val="none" w:sz="0" w:space="0" w:color="auto"/>
                    <w:left w:val="none" w:sz="0" w:space="0" w:color="auto"/>
                    <w:bottom w:val="none" w:sz="0" w:space="0" w:color="auto"/>
                    <w:right w:val="none" w:sz="0" w:space="0" w:color="auto"/>
                  </w:divBdr>
                </w:div>
              </w:divsChild>
            </w:div>
            <w:div w:id="1164472852">
              <w:marLeft w:val="240"/>
              <w:marRight w:val="0"/>
              <w:marTop w:val="0"/>
              <w:marBottom w:val="0"/>
              <w:divBdr>
                <w:top w:val="none" w:sz="0" w:space="0" w:color="auto"/>
                <w:left w:val="none" w:sz="0" w:space="0" w:color="auto"/>
                <w:bottom w:val="none" w:sz="0" w:space="0" w:color="auto"/>
                <w:right w:val="none" w:sz="0" w:space="0" w:color="auto"/>
              </w:divBdr>
              <w:divsChild>
                <w:div w:id="603923964">
                  <w:marLeft w:val="240"/>
                  <w:marRight w:val="0"/>
                  <w:marTop w:val="0"/>
                  <w:marBottom w:val="0"/>
                  <w:divBdr>
                    <w:top w:val="none" w:sz="0" w:space="0" w:color="auto"/>
                    <w:left w:val="none" w:sz="0" w:space="0" w:color="auto"/>
                    <w:bottom w:val="none" w:sz="0" w:space="0" w:color="auto"/>
                    <w:right w:val="none" w:sz="0" w:space="0" w:color="auto"/>
                  </w:divBdr>
                </w:div>
                <w:div w:id="1487940635">
                  <w:marLeft w:val="240"/>
                  <w:marRight w:val="0"/>
                  <w:marTop w:val="0"/>
                  <w:marBottom w:val="0"/>
                  <w:divBdr>
                    <w:top w:val="none" w:sz="0" w:space="0" w:color="auto"/>
                    <w:left w:val="none" w:sz="0" w:space="0" w:color="auto"/>
                    <w:bottom w:val="none" w:sz="0" w:space="0" w:color="auto"/>
                    <w:right w:val="none" w:sz="0" w:space="0" w:color="auto"/>
                  </w:divBdr>
                </w:div>
                <w:div w:id="28046004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663799">
      <w:bodyDiv w:val="1"/>
      <w:marLeft w:val="0"/>
      <w:marRight w:val="0"/>
      <w:marTop w:val="0"/>
      <w:marBottom w:val="0"/>
      <w:divBdr>
        <w:top w:val="none" w:sz="0" w:space="0" w:color="auto"/>
        <w:left w:val="none" w:sz="0" w:space="0" w:color="auto"/>
        <w:bottom w:val="none" w:sz="0" w:space="0" w:color="auto"/>
        <w:right w:val="none" w:sz="0" w:space="0" w:color="auto"/>
      </w:divBdr>
      <w:divsChild>
        <w:div w:id="200561702">
          <w:marLeft w:val="240"/>
          <w:marRight w:val="0"/>
          <w:marTop w:val="0"/>
          <w:marBottom w:val="0"/>
          <w:divBdr>
            <w:top w:val="none" w:sz="0" w:space="0" w:color="auto"/>
            <w:left w:val="none" w:sz="0" w:space="0" w:color="auto"/>
            <w:bottom w:val="none" w:sz="0" w:space="0" w:color="auto"/>
            <w:right w:val="none" w:sz="0" w:space="0" w:color="auto"/>
          </w:divBdr>
          <w:divsChild>
            <w:div w:id="1320886143">
              <w:marLeft w:val="240"/>
              <w:marRight w:val="0"/>
              <w:marTop w:val="0"/>
              <w:marBottom w:val="0"/>
              <w:divBdr>
                <w:top w:val="none" w:sz="0" w:space="0" w:color="auto"/>
                <w:left w:val="none" w:sz="0" w:space="0" w:color="auto"/>
                <w:bottom w:val="none" w:sz="0" w:space="0" w:color="auto"/>
                <w:right w:val="none" w:sz="0" w:space="0" w:color="auto"/>
              </w:divBdr>
            </w:div>
            <w:div w:id="1777364176">
              <w:marLeft w:val="240"/>
              <w:marRight w:val="0"/>
              <w:marTop w:val="0"/>
              <w:marBottom w:val="0"/>
              <w:divBdr>
                <w:top w:val="none" w:sz="0" w:space="0" w:color="auto"/>
                <w:left w:val="none" w:sz="0" w:space="0" w:color="auto"/>
                <w:bottom w:val="none" w:sz="0" w:space="0" w:color="auto"/>
                <w:right w:val="none" w:sz="0" w:space="0" w:color="auto"/>
              </w:divBdr>
            </w:div>
            <w:div w:id="122384829">
              <w:marLeft w:val="240"/>
              <w:marRight w:val="0"/>
              <w:marTop w:val="0"/>
              <w:marBottom w:val="0"/>
              <w:divBdr>
                <w:top w:val="none" w:sz="0" w:space="0" w:color="auto"/>
                <w:left w:val="none" w:sz="0" w:space="0" w:color="auto"/>
                <w:bottom w:val="none" w:sz="0" w:space="0" w:color="auto"/>
                <w:right w:val="none" w:sz="0" w:space="0" w:color="auto"/>
              </w:divBdr>
            </w:div>
            <w:div w:id="455491157">
              <w:marLeft w:val="240"/>
              <w:marRight w:val="0"/>
              <w:marTop w:val="0"/>
              <w:marBottom w:val="0"/>
              <w:divBdr>
                <w:top w:val="none" w:sz="0" w:space="0" w:color="auto"/>
                <w:left w:val="none" w:sz="0" w:space="0" w:color="auto"/>
                <w:bottom w:val="none" w:sz="0" w:space="0" w:color="auto"/>
                <w:right w:val="none" w:sz="0" w:space="0" w:color="auto"/>
              </w:divBdr>
            </w:div>
            <w:div w:id="1428885283">
              <w:marLeft w:val="240"/>
              <w:marRight w:val="0"/>
              <w:marTop w:val="0"/>
              <w:marBottom w:val="0"/>
              <w:divBdr>
                <w:top w:val="none" w:sz="0" w:space="0" w:color="auto"/>
                <w:left w:val="none" w:sz="0" w:space="0" w:color="auto"/>
                <w:bottom w:val="none" w:sz="0" w:space="0" w:color="auto"/>
                <w:right w:val="none" w:sz="0" w:space="0" w:color="auto"/>
              </w:divBdr>
            </w:div>
            <w:div w:id="1056048852">
              <w:marLeft w:val="240"/>
              <w:marRight w:val="0"/>
              <w:marTop w:val="0"/>
              <w:marBottom w:val="0"/>
              <w:divBdr>
                <w:top w:val="none" w:sz="0" w:space="0" w:color="auto"/>
                <w:left w:val="none" w:sz="0" w:space="0" w:color="auto"/>
                <w:bottom w:val="none" w:sz="0" w:space="0" w:color="auto"/>
                <w:right w:val="none" w:sz="0" w:space="0" w:color="auto"/>
              </w:divBdr>
            </w:div>
            <w:div w:id="920677981">
              <w:marLeft w:val="240"/>
              <w:marRight w:val="0"/>
              <w:marTop w:val="0"/>
              <w:marBottom w:val="0"/>
              <w:divBdr>
                <w:top w:val="none" w:sz="0" w:space="0" w:color="auto"/>
                <w:left w:val="none" w:sz="0" w:space="0" w:color="auto"/>
                <w:bottom w:val="none" w:sz="0" w:space="0" w:color="auto"/>
                <w:right w:val="none" w:sz="0" w:space="0" w:color="auto"/>
              </w:divBdr>
              <w:divsChild>
                <w:div w:id="2084644917">
                  <w:marLeft w:val="240"/>
                  <w:marRight w:val="0"/>
                  <w:marTop w:val="0"/>
                  <w:marBottom w:val="0"/>
                  <w:divBdr>
                    <w:top w:val="none" w:sz="0" w:space="0" w:color="auto"/>
                    <w:left w:val="none" w:sz="0" w:space="0" w:color="auto"/>
                    <w:bottom w:val="none" w:sz="0" w:space="0" w:color="auto"/>
                    <w:right w:val="none" w:sz="0" w:space="0" w:color="auto"/>
                  </w:divBdr>
                </w:div>
                <w:div w:id="171843526">
                  <w:marLeft w:val="240"/>
                  <w:marRight w:val="0"/>
                  <w:marTop w:val="0"/>
                  <w:marBottom w:val="0"/>
                  <w:divBdr>
                    <w:top w:val="none" w:sz="0" w:space="0" w:color="auto"/>
                    <w:left w:val="none" w:sz="0" w:space="0" w:color="auto"/>
                    <w:bottom w:val="none" w:sz="0" w:space="0" w:color="auto"/>
                    <w:right w:val="none" w:sz="0" w:space="0" w:color="auto"/>
                  </w:divBdr>
                </w:div>
                <w:div w:id="127558252">
                  <w:marLeft w:val="240"/>
                  <w:marRight w:val="0"/>
                  <w:marTop w:val="0"/>
                  <w:marBottom w:val="0"/>
                  <w:divBdr>
                    <w:top w:val="none" w:sz="0" w:space="0" w:color="auto"/>
                    <w:left w:val="none" w:sz="0" w:space="0" w:color="auto"/>
                    <w:bottom w:val="none" w:sz="0" w:space="0" w:color="auto"/>
                    <w:right w:val="none" w:sz="0" w:space="0" w:color="auto"/>
                  </w:divBdr>
                </w:div>
                <w:div w:id="163436198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615433">
      <w:bodyDiv w:val="1"/>
      <w:marLeft w:val="0"/>
      <w:marRight w:val="0"/>
      <w:marTop w:val="0"/>
      <w:marBottom w:val="0"/>
      <w:divBdr>
        <w:top w:val="none" w:sz="0" w:space="0" w:color="auto"/>
        <w:left w:val="none" w:sz="0" w:space="0" w:color="auto"/>
        <w:bottom w:val="none" w:sz="0" w:space="0" w:color="auto"/>
        <w:right w:val="none" w:sz="0" w:space="0" w:color="auto"/>
      </w:divBdr>
      <w:divsChild>
        <w:div w:id="963390782">
          <w:marLeft w:val="0"/>
          <w:marRight w:val="0"/>
          <w:marTop w:val="0"/>
          <w:marBottom w:val="0"/>
          <w:divBdr>
            <w:top w:val="none" w:sz="0" w:space="0" w:color="auto"/>
            <w:left w:val="none" w:sz="0" w:space="0" w:color="auto"/>
            <w:bottom w:val="none" w:sz="0" w:space="0" w:color="auto"/>
            <w:right w:val="none" w:sz="0" w:space="0" w:color="auto"/>
          </w:divBdr>
          <w:divsChild>
            <w:div w:id="1276330053">
              <w:marLeft w:val="0"/>
              <w:marRight w:val="0"/>
              <w:marTop w:val="0"/>
              <w:marBottom w:val="0"/>
              <w:divBdr>
                <w:top w:val="none" w:sz="0" w:space="0" w:color="auto"/>
                <w:left w:val="none" w:sz="0" w:space="0" w:color="auto"/>
                <w:bottom w:val="none" w:sz="0" w:space="0" w:color="auto"/>
                <w:right w:val="none" w:sz="0" w:space="0" w:color="auto"/>
              </w:divBdr>
              <w:divsChild>
                <w:div w:id="1160728096">
                  <w:marLeft w:val="0"/>
                  <w:marRight w:val="0"/>
                  <w:marTop w:val="0"/>
                  <w:marBottom w:val="0"/>
                  <w:divBdr>
                    <w:top w:val="none" w:sz="0" w:space="0" w:color="auto"/>
                    <w:left w:val="none" w:sz="0" w:space="0" w:color="auto"/>
                    <w:bottom w:val="none" w:sz="0" w:space="0" w:color="auto"/>
                    <w:right w:val="none" w:sz="0" w:space="0" w:color="auto"/>
                  </w:divBdr>
                  <w:divsChild>
                    <w:div w:id="588778198">
                      <w:marLeft w:val="0"/>
                      <w:marRight w:val="0"/>
                      <w:marTop w:val="0"/>
                      <w:marBottom w:val="0"/>
                      <w:divBdr>
                        <w:top w:val="none" w:sz="0" w:space="0" w:color="auto"/>
                        <w:left w:val="none" w:sz="0" w:space="0" w:color="auto"/>
                        <w:bottom w:val="none" w:sz="0" w:space="0" w:color="auto"/>
                        <w:right w:val="none" w:sz="0" w:space="0" w:color="auto"/>
                      </w:divBdr>
                      <w:divsChild>
                        <w:div w:id="1628663480">
                          <w:marLeft w:val="0"/>
                          <w:marRight w:val="0"/>
                          <w:marTop w:val="0"/>
                          <w:marBottom w:val="0"/>
                          <w:divBdr>
                            <w:top w:val="none" w:sz="0" w:space="0" w:color="auto"/>
                            <w:left w:val="none" w:sz="0" w:space="0" w:color="auto"/>
                            <w:bottom w:val="none" w:sz="0" w:space="0" w:color="auto"/>
                            <w:right w:val="none" w:sz="0" w:space="0" w:color="auto"/>
                          </w:divBdr>
                          <w:divsChild>
                            <w:div w:id="1943150827">
                              <w:marLeft w:val="0"/>
                              <w:marRight w:val="0"/>
                              <w:marTop w:val="0"/>
                              <w:marBottom w:val="0"/>
                              <w:divBdr>
                                <w:top w:val="none" w:sz="0" w:space="0" w:color="auto"/>
                                <w:left w:val="none" w:sz="0" w:space="0" w:color="auto"/>
                                <w:bottom w:val="none" w:sz="0" w:space="0" w:color="auto"/>
                                <w:right w:val="none" w:sz="0" w:space="0" w:color="auto"/>
                              </w:divBdr>
                              <w:divsChild>
                                <w:div w:id="1111362437">
                                  <w:marLeft w:val="0"/>
                                  <w:marRight w:val="0"/>
                                  <w:marTop w:val="0"/>
                                  <w:marBottom w:val="0"/>
                                  <w:divBdr>
                                    <w:top w:val="none" w:sz="0" w:space="0" w:color="auto"/>
                                    <w:left w:val="none" w:sz="0" w:space="0" w:color="auto"/>
                                    <w:bottom w:val="none" w:sz="0" w:space="0" w:color="auto"/>
                                    <w:right w:val="none" w:sz="0" w:space="0" w:color="auto"/>
                                  </w:divBdr>
                                  <w:divsChild>
                                    <w:div w:id="617106712">
                                      <w:marLeft w:val="0"/>
                                      <w:marRight w:val="0"/>
                                      <w:marTop w:val="0"/>
                                      <w:marBottom w:val="0"/>
                                      <w:divBdr>
                                        <w:top w:val="none" w:sz="0" w:space="0" w:color="auto"/>
                                        <w:left w:val="none" w:sz="0" w:space="0" w:color="auto"/>
                                        <w:bottom w:val="none" w:sz="0" w:space="0" w:color="auto"/>
                                        <w:right w:val="none" w:sz="0" w:space="0" w:color="auto"/>
                                      </w:divBdr>
                                      <w:divsChild>
                                        <w:div w:id="245963633">
                                          <w:marLeft w:val="0"/>
                                          <w:marRight w:val="0"/>
                                          <w:marTop w:val="0"/>
                                          <w:marBottom w:val="0"/>
                                          <w:divBdr>
                                            <w:top w:val="none" w:sz="0" w:space="0" w:color="auto"/>
                                            <w:left w:val="none" w:sz="0" w:space="0" w:color="auto"/>
                                            <w:bottom w:val="none" w:sz="0" w:space="0" w:color="auto"/>
                                            <w:right w:val="none" w:sz="0" w:space="0" w:color="auto"/>
                                          </w:divBdr>
                                          <w:divsChild>
                                            <w:div w:id="989678644">
                                              <w:marLeft w:val="0"/>
                                              <w:marRight w:val="0"/>
                                              <w:marTop w:val="0"/>
                                              <w:marBottom w:val="0"/>
                                              <w:divBdr>
                                                <w:top w:val="none" w:sz="0" w:space="0" w:color="auto"/>
                                                <w:left w:val="none" w:sz="0" w:space="0" w:color="auto"/>
                                                <w:bottom w:val="none" w:sz="0" w:space="0" w:color="auto"/>
                                                <w:right w:val="none" w:sz="0" w:space="0" w:color="auto"/>
                                              </w:divBdr>
                                              <w:divsChild>
                                                <w:div w:id="571623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41820">
                                          <w:marLeft w:val="0"/>
                                          <w:marRight w:val="0"/>
                                          <w:marTop w:val="0"/>
                                          <w:marBottom w:val="0"/>
                                          <w:divBdr>
                                            <w:top w:val="none" w:sz="0" w:space="0" w:color="auto"/>
                                            <w:left w:val="none" w:sz="0" w:space="0" w:color="auto"/>
                                            <w:bottom w:val="none" w:sz="0" w:space="0" w:color="auto"/>
                                            <w:right w:val="none" w:sz="0" w:space="0" w:color="auto"/>
                                          </w:divBdr>
                                          <w:divsChild>
                                            <w:div w:id="240523618">
                                              <w:marLeft w:val="0"/>
                                              <w:marRight w:val="0"/>
                                              <w:marTop w:val="0"/>
                                              <w:marBottom w:val="0"/>
                                              <w:divBdr>
                                                <w:top w:val="none" w:sz="0" w:space="0" w:color="auto"/>
                                                <w:left w:val="none" w:sz="0" w:space="0" w:color="auto"/>
                                                <w:bottom w:val="none" w:sz="0" w:space="0" w:color="auto"/>
                                                <w:right w:val="none" w:sz="0" w:space="0" w:color="auto"/>
                                              </w:divBdr>
                                              <w:divsChild>
                                                <w:div w:id="132593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41797">
                                          <w:marLeft w:val="0"/>
                                          <w:marRight w:val="0"/>
                                          <w:marTop w:val="0"/>
                                          <w:marBottom w:val="0"/>
                                          <w:divBdr>
                                            <w:top w:val="none" w:sz="0" w:space="0" w:color="auto"/>
                                            <w:left w:val="none" w:sz="0" w:space="0" w:color="auto"/>
                                            <w:bottom w:val="none" w:sz="0" w:space="0" w:color="auto"/>
                                            <w:right w:val="none" w:sz="0" w:space="0" w:color="auto"/>
                                          </w:divBdr>
                                          <w:divsChild>
                                            <w:div w:id="2086339931">
                                              <w:marLeft w:val="0"/>
                                              <w:marRight w:val="0"/>
                                              <w:marTop w:val="0"/>
                                              <w:marBottom w:val="0"/>
                                              <w:divBdr>
                                                <w:top w:val="none" w:sz="0" w:space="0" w:color="auto"/>
                                                <w:left w:val="none" w:sz="0" w:space="0" w:color="auto"/>
                                                <w:bottom w:val="none" w:sz="0" w:space="0" w:color="auto"/>
                                                <w:right w:val="none" w:sz="0" w:space="0" w:color="auto"/>
                                              </w:divBdr>
                                              <w:divsChild>
                                                <w:div w:id="100173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818804">
                                          <w:marLeft w:val="0"/>
                                          <w:marRight w:val="0"/>
                                          <w:marTop w:val="0"/>
                                          <w:marBottom w:val="0"/>
                                          <w:divBdr>
                                            <w:top w:val="none" w:sz="0" w:space="0" w:color="auto"/>
                                            <w:left w:val="none" w:sz="0" w:space="0" w:color="auto"/>
                                            <w:bottom w:val="none" w:sz="0" w:space="0" w:color="auto"/>
                                            <w:right w:val="none" w:sz="0" w:space="0" w:color="auto"/>
                                          </w:divBdr>
                                          <w:divsChild>
                                            <w:div w:id="334962404">
                                              <w:marLeft w:val="0"/>
                                              <w:marRight w:val="0"/>
                                              <w:marTop w:val="0"/>
                                              <w:marBottom w:val="0"/>
                                              <w:divBdr>
                                                <w:top w:val="none" w:sz="0" w:space="0" w:color="auto"/>
                                                <w:left w:val="none" w:sz="0" w:space="0" w:color="auto"/>
                                                <w:bottom w:val="none" w:sz="0" w:space="0" w:color="auto"/>
                                                <w:right w:val="none" w:sz="0" w:space="0" w:color="auto"/>
                                              </w:divBdr>
                                              <w:divsChild>
                                                <w:div w:id="197355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238110">
                                          <w:marLeft w:val="0"/>
                                          <w:marRight w:val="0"/>
                                          <w:marTop w:val="0"/>
                                          <w:marBottom w:val="0"/>
                                          <w:divBdr>
                                            <w:top w:val="none" w:sz="0" w:space="0" w:color="auto"/>
                                            <w:left w:val="none" w:sz="0" w:space="0" w:color="auto"/>
                                            <w:bottom w:val="none" w:sz="0" w:space="0" w:color="auto"/>
                                            <w:right w:val="none" w:sz="0" w:space="0" w:color="auto"/>
                                          </w:divBdr>
                                          <w:divsChild>
                                            <w:div w:id="1811315250">
                                              <w:marLeft w:val="0"/>
                                              <w:marRight w:val="0"/>
                                              <w:marTop w:val="0"/>
                                              <w:marBottom w:val="0"/>
                                              <w:divBdr>
                                                <w:top w:val="none" w:sz="0" w:space="0" w:color="auto"/>
                                                <w:left w:val="none" w:sz="0" w:space="0" w:color="auto"/>
                                                <w:bottom w:val="none" w:sz="0" w:space="0" w:color="auto"/>
                                                <w:right w:val="none" w:sz="0" w:space="0" w:color="auto"/>
                                              </w:divBdr>
                                              <w:divsChild>
                                                <w:div w:id="31595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263638">
                                          <w:marLeft w:val="0"/>
                                          <w:marRight w:val="0"/>
                                          <w:marTop w:val="0"/>
                                          <w:marBottom w:val="0"/>
                                          <w:divBdr>
                                            <w:top w:val="none" w:sz="0" w:space="0" w:color="auto"/>
                                            <w:left w:val="none" w:sz="0" w:space="0" w:color="auto"/>
                                            <w:bottom w:val="none" w:sz="0" w:space="0" w:color="auto"/>
                                            <w:right w:val="none" w:sz="0" w:space="0" w:color="auto"/>
                                          </w:divBdr>
                                          <w:divsChild>
                                            <w:div w:id="2005890678">
                                              <w:marLeft w:val="0"/>
                                              <w:marRight w:val="0"/>
                                              <w:marTop w:val="0"/>
                                              <w:marBottom w:val="0"/>
                                              <w:divBdr>
                                                <w:top w:val="none" w:sz="0" w:space="0" w:color="auto"/>
                                                <w:left w:val="none" w:sz="0" w:space="0" w:color="auto"/>
                                                <w:bottom w:val="none" w:sz="0" w:space="0" w:color="auto"/>
                                                <w:right w:val="none" w:sz="0" w:space="0" w:color="auto"/>
                                              </w:divBdr>
                                              <w:divsChild>
                                                <w:div w:id="46092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2455574">
      <w:bodyDiv w:val="1"/>
      <w:marLeft w:val="0"/>
      <w:marRight w:val="0"/>
      <w:marTop w:val="0"/>
      <w:marBottom w:val="0"/>
      <w:divBdr>
        <w:top w:val="none" w:sz="0" w:space="0" w:color="auto"/>
        <w:left w:val="none" w:sz="0" w:space="0" w:color="auto"/>
        <w:bottom w:val="none" w:sz="0" w:space="0" w:color="auto"/>
        <w:right w:val="none" w:sz="0" w:space="0" w:color="auto"/>
      </w:divBdr>
    </w:div>
    <w:div w:id="1490713646">
      <w:bodyDiv w:val="1"/>
      <w:marLeft w:val="0"/>
      <w:marRight w:val="0"/>
      <w:marTop w:val="0"/>
      <w:marBottom w:val="0"/>
      <w:divBdr>
        <w:top w:val="none" w:sz="0" w:space="0" w:color="auto"/>
        <w:left w:val="none" w:sz="0" w:space="0" w:color="auto"/>
        <w:bottom w:val="none" w:sz="0" w:space="0" w:color="auto"/>
        <w:right w:val="none" w:sz="0" w:space="0" w:color="auto"/>
      </w:divBdr>
    </w:div>
    <w:div w:id="1628513035">
      <w:bodyDiv w:val="1"/>
      <w:marLeft w:val="0"/>
      <w:marRight w:val="0"/>
      <w:marTop w:val="0"/>
      <w:marBottom w:val="0"/>
      <w:divBdr>
        <w:top w:val="none" w:sz="0" w:space="0" w:color="auto"/>
        <w:left w:val="none" w:sz="0" w:space="0" w:color="auto"/>
        <w:bottom w:val="none" w:sz="0" w:space="0" w:color="auto"/>
        <w:right w:val="none" w:sz="0" w:space="0" w:color="auto"/>
      </w:divBdr>
      <w:divsChild>
        <w:div w:id="62149129">
          <w:marLeft w:val="240"/>
          <w:marRight w:val="0"/>
          <w:marTop w:val="0"/>
          <w:marBottom w:val="0"/>
          <w:divBdr>
            <w:top w:val="none" w:sz="0" w:space="0" w:color="auto"/>
            <w:left w:val="none" w:sz="0" w:space="0" w:color="auto"/>
            <w:bottom w:val="none" w:sz="0" w:space="0" w:color="auto"/>
            <w:right w:val="none" w:sz="0" w:space="0" w:color="auto"/>
          </w:divBdr>
        </w:div>
        <w:div w:id="1633561638">
          <w:marLeft w:val="240"/>
          <w:marRight w:val="0"/>
          <w:marTop w:val="0"/>
          <w:marBottom w:val="0"/>
          <w:divBdr>
            <w:top w:val="none" w:sz="0" w:space="0" w:color="auto"/>
            <w:left w:val="none" w:sz="0" w:space="0" w:color="auto"/>
            <w:bottom w:val="none" w:sz="0" w:space="0" w:color="auto"/>
            <w:right w:val="none" w:sz="0" w:space="0" w:color="auto"/>
          </w:divBdr>
          <w:divsChild>
            <w:div w:id="1170606738">
              <w:marLeft w:val="240"/>
              <w:marRight w:val="0"/>
              <w:marTop w:val="0"/>
              <w:marBottom w:val="0"/>
              <w:divBdr>
                <w:top w:val="none" w:sz="0" w:space="0" w:color="auto"/>
                <w:left w:val="none" w:sz="0" w:space="0" w:color="auto"/>
                <w:bottom w:val="none" w:sz="0" w:space="0" w:color="auto"/>
                <w:right w:val="none" w:sz="0" w:space="0" w:color="auto"/>
              </w:divBdr>
            </w:div>
            <w:div w:id="2097359702">
              <w:marLeft w:val="240"/>
              <w:marRight w:val="0"/>
              <w:marTop w:val="0"/>
              <w:marBottom w:val="0"/>
              <w:divBdr>
                <w:top w:val="none" w:sz="0" w:space="0" w:color="auto"/>
                <w:left w:val="none" w:sz="0" w:space="0" w:color="auto"/>
                <w:bottom w:val="none" w:sz="0" w:space="0" w:color="auto"/>
                <w:right w:val="none" w:sz="0" w:space="0" w:color="auto"/>
              </w:divBdr>
            </w:div>
            <w:div w:id="325982254">
              <w:marLeft w:val="240"/>
              <w:marRight w:val="0"/>
              <w:marTop w:val="0"/>
              <w:marBottom w:val="0"/>
              <w:divBdr>
                <w:top w:val="none" w:sz="0" w:space="0" w:color="auto"/>
                <w:left w:val="none" w:sz="0" w:space="0" w:color="auto"/>
                <w:bottom w:val="none" w:sz="0" w:space="0" w:color="auto"/>
                <w:right w:val="none" w:sz="0" w:space="0" w:color="auto"/>
              </w:divBdr>
            </w:div>
            <w:div w:id="982930522">
              <w:marLeft w:val="240"/>
              <w:marRight w:val="0"/>
              <w:marTop w:val="0"/>
              <w:marBottom w:val="0"/>
              <w:divBdr>
                <w:top w:val="none" w:sz="0" w:space="0" w:color="auto"/>
                <w:left w:val="none" w:sz="0" w:space="0" w:color="auto"/>
                <w:bottom w:val="none" w:sz="0" w:space="0" w:color="auto"/>
                <w:right w:val="none" w:sz="0" w:space="0" w:color="auto"/>
              </w:divBdr>
            </w:div>
            <w:div w:id="434789137">
              <w:marLeft w:val="240"/>
              <w:marRight w:val="0"/>
              <w:marTop w:val="0"/>
              <w:marBottom w:val="0"/>
              <w:divBdr>
                <w:top w:val="none" w:sz="0" w:space="0" w:color="auto"/>
                <w:left w:val="none" w:sz="0" w:space="0" w:color="auto"/>
                <w:bottom w:val="none" w:sz="0" w:space="0" w:color="auto"/>
                <w:right w:val="none" w:sz="0" w:space="0" w:color="auto"/>
              </w:divBdr>
            </w:div>
            <w:div w:id="867641443">
              <w:marLeft w:val="240"/>
              <w:marRight w:val="0"/>
              <w:marTop w:val="0"/>
              <w:marBottom w:val="0"/>
              <w:divBdr>
                <w:top w:val="none" w:sz="0" w:space="0" w:color="auto"/>
                <w:left w:val="none" w:sz="0" w:space="0" w:color="auto"/>
                <w:bottom w:val="none" w:sz="0" w:space="0" w:color="auto"/>
                <w:right w:val="none" w:sz="0" w:space="0" w:color="auto"/>
              </w:divBdr>
            </w:div>
            <w:div w:id="2039623285">
              <w:marLeft w:val="240"/>
              <w:marRight w:val="0"/>
              <w:marTop w:val="0"/>
              <w:marBottom w:val="0"/>
              <w:divBdr>
                <w:top w:val="none" w:sz="0" w:space="0" w:color="auto"/>
                <w:left w:val="none" w:sz="0" w:space="0" w:color="auto"/>
                <w:bottom w:val="none" w:sz="0" w:space="0" w:color="auto"/>
                <w:right w:val="none" w:sz="0" w:space="0" w:color="auto"/>
              </w:divBdr>
            </w:div>
            <w:div w:id="1670131585">
              <w:marLeft w:val="240"/>
              <w:marRight w:val="0"/>
              <w:marTop w:val="0"/>
              <w:marBottom w:val="0"/>
              <w:divBdr>
                <w:top w:val="none" w:sz="0" w:space="0" w:color="auto"/>
                <w:left w:val="none" w:sz="0" w:space="0" w:color="auto"/>
                <w:bottom w:val="none" w:sz="0" w:space="0" w:color="auto"/>
                <w:right w:val="none" w:sz="0" w:space="0" w:color="auto"/>
              </w:divBdr>
            </w:div>
            <w:div w:id="184294360">
              <w:marLeft w:val="240"/>
              <w:marRight w:val="0"/>
              <w:marTop w:val="0"/>
              <w:marBottom w:val="0"/>
              <w:divBdr>
                <w:top w:val="none" w:sz="0" w:space="0" w:color="auto"/>
                <w:left w:val="none" w:sz="0" w:space="0" w:color="auto"/>
                <w:bottom w:val="none" w:sz="0" w:space="0" w:color="auto"/>
                <w:right w:val="none" w:sz="0" w:space="0" w:color="auto"/>
              </w:divBdr>
            </w:div>
            <w:div w:id="882450213">
              <w:marLeft w:val="240"/>
              <w:marRight w:val="0"/>
              <w:marTop w:val="0"/>
              <w:marBottom w:val="0"/>
              <w:divBdr>
                <w:top w:val="none" w:sz="0" w:space="0" w:color="auto"/>
                <w:left w:val="none" w:sz="0" w:space="0" w:color="auto"/>
                <w:bottom w:val="none" w:sz="0" w:space="0" w:color="auto"/>
                <w:right w:val="none" w:sz="0" w:space="0" w:color="auto"/>
              </w:divBdr>
            </w:div>
            <w:div w:id="1555124035">
              <w:marLeft w:val="240"/>
              <w:marRight w:val="0"/>
              <w:marTop w:val="0"/>
              <w:marBottom w:val="0"/>
              <w:divBdr>
                <w:top w:val="none" w:sz="0" w:space="0" w:color="auto"/>
                <w:left w:val="none" w:sz="0" w:space="0" w:color="auto"/>
                <w:bottom w:val="none" w:sz="0" w:space="0" w:color="auto"/>
                <w:right w:val="none" w:sz="0" w:space="0" w:color="auto"/>
              </w:divBdr>
            </w:div>
          </w:divsChild>
        </w:div>
        <w:div w:id="1053969986">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3</Pages>
  <Words>4787</Words>
  <Characters>259</Characters>
  <Application>Microsoft Office Word</Application>
  <DocSecurity>0</DocSecurity>
  <Lines>2</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保育所設置認可申請書作成の手引き</vt:lpstr>
      <vt:lpstr>保育所設置認可申請書作成の手引き</vt:lpstr>
    </vt:vector>
  </TitlesOfParts>
  <Company>埼玉県</Company>
  <LinksUpToDate>false</LinksUpToDate>
  <CharactersWithSpaces>5036</CharactersWithSpaces>
  <SharedDoc>false</SharedDoc>
  <HLinks>
    <vt:vector size="18" baseType="variant">
      <vt:variant>
        <vt:i4>6881316</vt:i4>
      </vt:variant>
      <vt:variant>
        <vt:i4>6</vt:i4>
      </vt:variant>
      <vt:variant>
        <vt:i4>0</vt:i4>
      </vt:variant>
      <vt:variant>
        <vt:i4>5</vt:i4>
      </vt:variant>
      <vt:variant>
        <vt:lpwstr>http://www.hoikushi.jp/</vt:lpwstr>
      </vt:variant>
      <vt:variant>
        <vt:lpwstr/>
      </vt:variant>
      <vt:variant>
        <vt:i4>2490471</vt:i4>
      </vt:variant>
      <vt:variant>
        <vt:i4>3</vt:i4>
      </vt:variant>
      <vt:variant>
        <vt:i4>0</vt:i4>
      </vt:variant>
      <vt:variant>
        <vt:i4>5</vt:i4>
      </vt:variant>
      <vt:variant>
        <vt:lpwstr>http://www.tcsw.tvac.or.jp/</vt:lpwstr>
      </vt:variant>
      <vt:variant>
        <vt:lpwstr/>
      </vt:variant>
      <vt:variant>
        <vt:i4>5832717</vt:i4>
      </vt:variant>
      <vt:variant>
        <vt:i4>0</vt:i4>
      </vt:variant>
      <vt:variant>
        <vt:i4>0</vt:i4>
      </vt:variant>
      <vt:variant>
        <vt:i4>5</vt:i4>
      </vt:variant>
      <vt:variant>
        <vt:lpwstr>http://www.shakyo.or.jp/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保育所設置認可申請書作成の手引き</dc:title>
  <dc:creator>埼玉県</dc:creator>
  <cp:lastModifiedBy>Administrator</cp:lastModifiedBy>
  <cp:revision>22</cp:revision>
  <cp:lastPrinted>2017-10-27T01:45:00Z</cp:lastPrinted>
  <dcterms:created xsi:type="dcterms:W3CDTF">2014-10-23T07:28:00Z</dcterms:created>
  <dcterms:modified xsi:type="dcterms:W3CDTF">2017-10-27T01:45:00Z</dcterms:modified>
</cp:coreProperties>
</file>