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697085" w:rsidRDefault="005C70D2" w:rsidP="00DD32DB">
      <w:pPr>
        <w:jc w:val="center"/>
        <w:rPr>
          <w:b/>
          <w:sz w:val="28"/>
        </w:rPr>
      </w:pPr>
    </w:p>
    <w:p w:rsidR="008B0F1C" w:rsidRPr="00697085" w:rsidRDefault="008B0F1C" w:rsidP="008B0F1C">
      <w:pPr>
        <w:jc w:val="center"/>
        <w:rPr>
          <w:b/>
          <w:sz w:val="28"/>
        </w:rPr>
      </w:pPr>
      <w:r w:rsidRPr="00697085">
        <w:rPr>
          <w:rFonts w:hint="eastAsia"/>
          <w:b/>
          <w:sz w:val="28"/>
        </w:rPr>
        <w:t>欠格事由に関する誓約書</w:t>
      </w:r>
    </w:p>
    <w:p w:rsidR="008B0F1C" w:rsidRPr="00697085" w:rsidRDefault="008B0F1C" w:rsidP="008B0F1C">
      <w:pPr>
        <w:rPr>
          <w:sz w:val="24"/>
        </w:rPr>
      </w:pPr>
    </w:p>
    <w:p w:rsidR="008B0F1C" w:rsidRPr="00697085" w:rsidRDefault="008B0F1C" w:rsidP="008B0F1C">
      <w:pPr>
        <w:rPr>
          <w:sz w:val="24"/>
        </w:rPr>
      </w:pPr>
      <w:r>
        <w:rPr>
          <w:rFonts w:hint="eastAsia"/>
          <w:sz w:val="24"/>
        </w:rPr>
        <w:t xml:space="preserve">　当法人</w:t>
      </w:r>
      <w:r w:rsidRPr="00697085">
        <w:rPr>
          <w:rFonts w:hint="eastAsia"/>
          <w:sz w:val="24"/>
        </w:rPr>
        <w:t>は、下記の事項を誓約します。</w:t>
      </w:r>
    </w:p>
    <w:p w:rsidR="008B0F1C" w:rsidRPr="00697085" w:rsidRDefault="008B0F1C" w:rsidP="008B0F1C">
      <w:pPr>
        <w:rPr>
          <w:sz w:val="24"/>
        </w:rPr>
      </w:pPr>
    </w:p>
    <w:p w:rsidR="008B0F1C" w:rsidRPr="00697085" w:rsidRDefault="008B0F1C" w:rsidP="008B0F1C">
      <w:pPr>
        <w:rPr>
          <w:sz w:val="24"/>
        </w:rPr>
      </w:pPr>
    </w:p>
    <w:p w:rsidR="008B0F1C" w:rsidRPr="00697085" w:rsidRDefault="008B0F1C" w:rsidP="008B0F1C">
      <w:pPr>
        <w:jc w:val="center"/>
        <w:rPr>
          <w:sz w:val="24"/>
        </w:rPr>
      </w:pPr>
      <w:r w:rsidRPr="00697085">
        <w:rPr>
          <w:rFonts w:hint="eastAsia"/>
          <w:sz w:val="24"/>
        </w:rPr>
        <w:t>記</w:t>
      </w:r>
    </w:p>
    <w:p w:rsidR="008B0F1C" w:rsidRPr="00697085" w:rsidRDefault="008B0F1C" w:rsidP="008B0F1C">
      <w:pPr>
        <w:rPr>
          <w:sz w:val="24"/>
        </w:rPr>
      </w:pPr>
    </w:p>
    <w:p w:rsidR="008B0F1C" w:rsidRPr="00697085" w:rsidRDefault="008B0F1C" w:rsidP="008B0F1C">
      <w:pPr>
        <w:ind w:left="522" w:hangingChars="200" w:hanging="522"/>
        <w:rPr>
          <w:sz w:val="24"/>
        </w:rPr>
      </w:pPr>
      <w:r w:rsidRPr="00526A73">
        <w:rPr>
          <w:rFonts w:hint="eastAsia"/>
          <w:sz w:val="24"/>
        </w:rPr>
        <w:t xml:space="preserve">　１　</w:t>
      </w:r>
      <w:r w:rsidRPr="00697085">
        <w:rPr>
          <w:rFonts w:hint="eastAsia"/>
          <w:sz w:val="24"/>
        </w:rPr>
        <w:t>子ども・子育て支援法第</w:t>
      </w:r>
      <w:r>
        <w:rPr>
          <w:rFonts w:hint="eastAsia"/>
          <w:sz w:val="24"/>
        </w:rPr>
        <w:t>４０</w:t>
      </w:r>
      <w:r w:rsidRPr="00697085">
        <w:rPr>
          <w:rFonts w:hint="eastAsia"/>
          <w:sz w:val="24"/>
        </w:rPr>
        <w:t>条第２項の規定により特定</w:t>
      </w:r>
      <w:r>
        <w:rPr>
          <w:rFonts w:hint="eastAsia"/>
          <w:sz w:val="24"/>
        </w:rPr>
        <w:t>教育・保育施設</w:t>
      </w:r>
      <w:r w:rsidRPr="00697085">
        <w:rPr>
          <w:rFonts w:hint="eastAsia"/>
          <w:sz w:val="24"/>
        </w:rPr>
        <w:t>の確認申請をすることができない者に該当していないこと。</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 xml:space="preserve">　　　　　年　　月　　日</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越谷市長　宛</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 xml:space="preserve">　　　　　　　　　　　　　　　　　　所　在　地</w:t>
      </w:r>
    </w:p>
    <w:p w:rsidR="008B0F1C" w:rsidRPr="00697085" w:rsidRDefault="008B0F1C" w:rsidP="008B0F1C">
      <w:pPr>
        <w:rPr>
          <w:sz w:val="24"/>
        </w:rPr>
      </w:pPr>
      <w:r w:rsidRPr="00697085">
        <w:rPr>
          <w:rFonts w:hint="eastAsia"/>
          <w:sz w:val="24"/>
        </w:rPr>
        <w:t xml:space="preserve">　　　　　　　　　　　　　　　　　　名　　　称</w:t>
      </w:r>
    </w:p>
    <w:p w:rsidR="008B0F1C" w:rsidRPr="00697085" w:rsidRDefault="008B0F1C" w:rsidP="008B0F1C">
      <w:pPr>
        <w:rPr>
          <w:sz w:val="24"/>
        </w:rPr>
      </w:pPr>
      <w:r w:rsidRPr="00697085">
        <w:rPr>
          <w:rFonts w:hint="eastAsia"/>
          <w:sz w:val="24"/>
        </w:rPr>
        <w:t xml:space="preserve">　　　　　　</w:t>
      </w:r>
      <w:r>
        <w:rPr>
          <w:rFonts w:hint="eastAsia"/>
          <w:sz w:val="24"/>
        </w:rPr>
        <w:t xml:space="preserve">　　</w:t>
      </w:r>
      <w:r w:rsidRPr="00697085">
        <w:rPr>
          <w:rFonts w:hint="eastAsia"/>
          <w:sz w:val="24"/>
        </w:rPr>
        <w:t xml:space="preserve">　　　　　　　　　　代</w:t>
      </w:r>
      <w:r w:rsidR="004071DA">
        <w:rPr>
          <w:rFonts w:hint="eastAsia"/>
          <w:sz w:val="24"/>
        </w:rPr>
        <w:t xml:space="preserve">　</w:t>
      </w:r>
      <w:r w:rsidRPr="00697085">
        <w:rPr>
          <w:rFonts w:hint="eastAsia"/>
          <w:sz w:val="24"/>
        </w:rPr>
        <w:t>表</w:t>
      </w:r>
      <w:r w:rsidR="004071DA">
        <w:rPr>
          <w:rFonts w:hint="eastAsia"/>
          <w:sz w:val="24"/>
        </w:rPr>
        <w:t xml:space="preserve">　</w:t>
      </w:r>
      <w:r w:rsidRPr="00697085">
        <w:rPr>
          <w:rFonts w:hint="eastAsia"/>
          <w:sz w:val="24"/>
        </w:rPr>
        <w:t xml:space="preserve">者　</w:t>
      </w:r>
      <w:r w:rsidR="004071DA">
        <w:rPr>
          <w:rFonts w:hint="eastAsia"/>
          <w:sz w:val="24"/>
        </w:rPr>
        <w:t>役職名</w:t>
      </w:r>
      <w:r w:rsidRPr="00697085">
        <w:rPr>
          <w:rFonts w:hint="eastAsia"/>
          <w:sz w:val="24"/>
        </w:rPr>
        <w:t xml:space="preserve">　　　　　　　　印</w:t>
      </w:r>
    </w:p>
    <w:p w:rsidR="008B0F1C" w:rsidRDefault="008B0F1C" w:rsidP="008B0F1C">
      <w:pPr>
        <w:jc w:val="left"/>
        <w:rPr>
          <w:sz w:val="24"/>
        </w:rPr>
        <w:sectPr w:rsidR="008B0F1C" w:rsidSect="00592037">
          <w:headerReference w:type="default" r:id="rId8"/>
          <w:pgSz w:w="11906" w:h="16838" w:code="9"/>
          <w:pgMar w:top="1134" w:right="1134" w:bottom="851" w:left="1134" w:header="720" w:footer="567" w:gutter="0"/>
          <w:pgNumType w:fmt="numberInDash"/>
          <w:cols w:space="720"/>
          <w:noEndnote/>
          <w:docGrid w:type="linesAndChars" w:linePitch="416" w:charSpace="4290"/>
        </w:sectPr>
      </w:pPr>
    </w:p>
    <w:p w:rsidR="00E61EAE" w:rsidRDefault="00E61EAE" w:rsidP="00E61EAE">
      <w:pPr>
        <w:spacing w:line="280" w:lineRule="exact"/>
        <w:rPr>
          <w:b/>
        </w:rPr>
      </w:pPr>
      <w:r w:rsidRPr="009D3C80">
        <w:rPr>
          <w:rFonts w:hint="eastAsia"/>
          <w:b/>
        </w:rPr>
        <w:lastRenderedPageBreak/>
        <w:t>子ども・子育て支援法</w:t>
      </w:r>
    </w:p>
    <w:p w:rsidR="00E61EAE" w:rsidRPr="00F12ADD" w:rsidRDefault="00E61EAE" w:rsidP="00E61EAE">
      <w:pPr>
        <w:spacing w:line="220" w:lineRule="exact"/>
        <w:rPr>
          <w:sz w:val="18"/>
          <w:szCs w:val="18"/>
        </w:rPr>
      </w:pPr>
      <w:r>
        <w:rPr>
          <w:rFonts w:hint="eastAsia"/>
          <w:sz w:val="18"/>
          <w:szCs w:val="18"/>
        </w:rPr>
        <w:t xml:space="preserve">　</w:t>
      </w:r>
      <w:r w:rsidRPr="00F12ADD">
        <w:rPr>
          <w:sz w:val="18"/>
          <w:szCs w:val="18"/>
        </w:rPr>
        <w:t xml:space="preserve">（確認の取消し等） </w:t>
      </w:r>
    </w:p>
    <w:p w:rsidR="00E61EAE" w:rsidRDefault="00E61EAE" w:rsidP="00E61EAE">
      <w:pPr>
        <w:spacing w:line="220" w:lineRule="exact"/>
        <w:ind w:left="201" w:hangingChars="100" w:hanging="201"/>
        <w:rPr>
          <w:sz w:val="18"/>
          <w:szCs w:val="18"/>
        </w:rPr>
      </w:pPr>
      <w:r w:rsidRPr="00F12ADD">
        <w:rPr>
          <w:sz w:val="18"/>
          <w:szCs w:val="18"/>
        </w:rPr>
        <w:t>第四十条</w:t>
      </w:r>
      <w:bookmarkStart w:id="0" w:name="_GoBack"/>
      <w:bookmarkEnd w:id="0"/>
      <w:r w:rsidRPr="00F12ADD">
        <w:rPr>
          <w:sz w:val="18"/>
          <w:szCs w:val="18"/>
        </w:rPr>
        <w:t xml:space="preserve">　市町村長は、次の各号のいずれかに該当する場合においては、当該特定教育・保育施設に係る第二十七条第一項の確認を取り消し、又は期間を定めてその確認の全部若しくは一部の効力を停止することができる。 </w:t>
      </w:r>
    </w:p>
    <w:p w:rsidR="00E61EAE" w:rsidRDefault="00E61EAE" w:rsidP="00E61EAE">
      <w:pPr>
        <w:spacing w:line="220" w:lineRule="exact"/>
        <w:ind w:left="201" w:hangingChars="100" w:hanging="201"/>
        <w:rPr>
          <w:sz w:val="18"/>
          <w:szCs w:val="18"/>
        </w:rPr>
      </w:pPr>
      <w:r>
        <w:rPr>
          <w:rFonts w:hint="eastAsia"/>
          <w:sz w:val="18"/>
          <w:szCs w:val="18"/>
        </w:rPr>
        <w:t xml:space="preserve">　</w:t>
      </w:r>
      <w:r w:rsidRPr="00F12ADD">
        <w:rPr>
          <w:sz w:val="18"/>
          <w:szCs w:val="18"/>
        </w:rPr>
        <w:t xml:space="preserve">一　特定教育・保育施設の設置者が、第三十三条第六項の規定に違反したと認められるとき。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二　特定教育・保育施設の設置者が、教育・保育施設の認可基準に従って施設型給付費の支給に係る施設として適正な教育・保育施設の運営をすることができなくなったと当該特定教育・保育施設に係る教育・保育施設の認可等を行った都道府県知事（指定都市等所在幼保連携型認定こども園については当該指定都市等の長とし、指定都市等所在保育所については当該指定都市等又は児童相談所設置市の長とする。）が認め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三　特定教育・保育施設の設置者が、第三十四条第二項の市町村の条例で定める特定教育・保育施設の運営に関する基準に従って施設型給付費の支給に係る施設として適正な特定教育・保育施設の運営をすることができなくなっ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四　施設型給付費又は特例施設型給付費の請求に関し不正があったとき。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五　特定教育・保育施設の設置者が、第三十八条第一項の規定により報告又は帳簿書類その他の物件の提出若しくは提示を命ぜられてこれに従わず、又は虚偽の報告をしたとき。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六　特定教育・保育施設の設置者又はその職員が、第三十八条第一項の規定により出頭を求められてこれに応ぜず、同項の規定による質問に対して答弁せず、若しくは虚偽の答弁をし、又は同項の規定による検査を拒み、妨げ、若しくは忌避したとき。ただし、当該特定教育・保育施設の職員がその行為をした場合において、その行為を防止するため、当該特定教育・保育施設の設置者が相当の注意及び監督を尽くしたときを除く。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七　特定教育・保育施設の設置者が、不正の手段により第二十七条第一項の確認を受けたとき。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八　前各号に掲げる場合のほか、特定教育・保育施設の設置者が、この法律その他国民の福祉若しくは学校教育に関する法律で政令で定めるもの又はこれらの法律に基づく命令若しくは処分に違反したとき。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九　前各号に掲げる場合のほか、特定教育・保育施設の設置者が、教育・保育に関し不正又は著しく不当な行為をしたとき。 </w:t>
      </w:r>
    </w:p>
    <w:p w:rsidR="00E61EAE" w:rsidRPr="00F12ADD"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十　特定教育・保育施設の設置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その長のうちに過去五年以内に教育・保育に関し不正又は著しく不当な行為をした者があるとき。 </w:t>
      </w:r>
    </w:p>
    <w:p w:rsidR="00E61EAE" w:rsidRPr="00F12ADD" w:rsidRDefault="00E61EAE" w:rsidP="00E61EAE">
      <w:pPr>
        <w:spacing w:line="220" w:lineRule="exact"/>
        <w:ind w:left="201" w:hangingChars="100" w:hanging="201"/>
      </w:pPr>
      <w:r w:rsidRPr="00F12ADD">
        <w:rPr>
          <w:sz w:val="18"/>
          <w:szCs w:val="18"/>
        </w:rPr>
        <w:t>２　前項の規定により第二十七条第一項の確認を取り消された教育・保育施設の設置者（政令で定める者を除く。）及びこれに準ずる者として政令で定める者は、その取消しの日又はこれに準ずる日として政令で定める日から起算して五年を経過するまでの間は、第三十一条第一項の申請をすることができない。</w:t>
      </w:r>
    </w:p>
    <w:p w:rsidR="00E61EAE" w:rsidRPr="00D372EB" w:rsidRDefault="00E61EAE" w:rsidP="00E61EAE">
      <w:pPr>
        <w:spacing w:line="220" w:lineRule="exact"/>
        <w:ind w:left="201" w:hangingChars="100" w:hanging="201"/>
        <w:rPr>
          <w:sz w:val="18"/>
        </w:rPr>
      </w:pPr>
    </w:p>
    <w:p w:rsidR="00E61EAE" w:rsidRDefault="00E61EAE" w:rsidP="00E61EAE">
      <w:pPr>
        <w:spacing w:line="280" w:lineRule="exact"/>
        <w:rPr>
          <w:b/>
        </w:rPr>
      </w:pPr>
      <w:r w:rsidRPr="009D3C80">
        <w:rPr>
          <w:rFonts w:hint="eastAsia"/>
          <w:b/>
        </w:rPr>
        <w:t>子ども・子育て支援法</w:t>
      </w:r>
      <w:r>
        <w:rPr>
          <w:rFonts w:hint="eastAsia"/>
          <w:b/>
        </w:rPr>
        <w:t>施行令</w:t>
      </w:r>
    </w:p>
    <w:p w:rsidR="00E61EAE" w:rsidRPr="00F12ADD" w:rsidRDefault="00E61EAE" w:rsidP="00E61EAE">
      <w:pPr>
        <w:spacing w:line="220" w:lineRule="exact"/>
        <w:rPr>
          <w:sz w:val="18"/>
          <w:szCs w:val="18"/>
        </w:rPr>
      </w:pPr>
      <w:r>
        <w:rPr>
          <w:rFonts w:hint="eastAsia"/>
          <w:sz w:val="18"/>
          <w:szCs w:val="18"/>
        </w:rPr>
        <w:t xml:space="preserve">　</w:t>
      </w:r>
      <w:r w:rsidRPr="00F12ADD">
        <w:rPr>
          <w:sz w:val="18"/>
          <w:szCs w:val="18"/>
        </w:rPr>
        <w:t xml:space="preserve">（法第四十条第二項の政令で定める者等） </w:t>
      </w:r>
    </w:p>
    <w:p w:rsidR="00E61EAE" w:rsidRPr="00F12ADD" w:rsidRDefault="00E61EAE" w:rsidP="00E61EAE">
      <w:pPr>
        <w:spacing w:line="220" w:lineRule="exact"/>
        <w:ind w:left="201" w:hangingChars="100" w:hanging="201"/>
        <w:rPr>
          <w:sz w:val="18"/>
          <w:szCs w:val="18"/>
        </w:rPr>
      </w:pPr>
      <w:r w:rsidRPr="00F12ADD">
        <w:rPr>
          <w:sz w:val="18"/>
          <w:szCs w:val="18"/>
        </w:rPr>
        <w:t>第十八条　法第四十条第二項の同条第一項の規定により法第二十七条第一項の確認を取り消された教育・保育施設の設置者から除く政令で定める者は、当該確認の取消しの処分の理由となった事実及び当該事実の発生を防止するための当該教育・保育施設の設置者による業務管理体制の整備についての取組の状況その他の当該事実に関して当該教育・保育施設の設置者が有していた責任の程度を考慮して、法第四十条第二項の規定を適用しないこととすることが相当であると認められる者として内閣府令で定める者に該当する者とする。</w:t>
      </w:r>
    </w:p>
    <w:p w:rsidR="00E61EAE" w:rsidRDefault="00E61EAE" w:rsidP="00E61EAE">
      <w:pPr>
        <w:spacing w:line="220" w:lineRule="exact"/>
        <w:ind w:left="201" w:hangingChars="100" w:hanging="201"/>
        <w:rPr>
          <w:sz w:val="18"/>
          <w:szCs w:val="18"/>
        </w:rPr>
      </w:pPr>
      <w:r w:rsidRPr="00F12ADD">
        <w:rPr>
          <w:sz w:val="18"/>
          <w:szCs w:val="18"/>
        </w:rPr>
        <w:t xml:space="preserve">２　法第四十条第二項の同条第一項の規定により法第二十七条第一項の確認を取り消された教育・保育施設の設置者（前項に規定する者を除く。）に準ずる者として政令で定める者は、次の各号に掲げる者のいずれかに該当する教育・保育施設の設置者とし、法第四十条第二項の政令で定める日は、当該者の当該各号に掲げる区分に応じ、当該各号に定める日とする。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一　その者と内閣府令で定める密接な関係を有する法人（次のイからハまでに掲げる者に限る。第二十一条第二項第二号及び附則第十一条第二項第二号において「その者と密接な関係を有する者」という。）が、法第四十条第一項の規定により法第二十七条第一項の確認を取り消された教育・保育施設の設置者（前項に規定する者を除く。）である者　当該確認の取消しの日</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イ　その者の役員に占めるその役員の割合が二分の一を超え、又はその者の株式の所有その他の事由を通じてその者の事業を実質的に支配し、若しくはその者の事業に重要な影響を与える関係にある者として内閣府令で定めるもの（ロにおいて「その者の親会社等」という。）</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ロ　その者の親会社等の役員と同一の者がその役員に占める割合が二分の一を超え、又はその者の親会社等が株式の所有その他の事由を通じてその事業を実質的に支配し、若しくはその事業に重要な影響を与える関係にある者として内閣府令で定めるもの</w:t>
      </w:r>
    </w:p>
    <w:p w:rsidR="00E61EAE" w:rsidRDefault="00E61EAE" w:rsidP="00E61EAE">
      <w:pPr>
        <w:spacing w:line="220" w:lineRule="exact"/>
        <w:ind w:left="603" w:hangingChars="300" w:hanging="603"/>
        <w:rPr>
          <w:sz w:val="18"/>
          <w:szCs w:val="18"/>
        </w:rPr>
      </w:pPr>
      <w:r>
        <w:rPr>
          <w:rFonts w:hint="eastAsia"/>
          <w:sz w:val="18"/>
          <w:szCs w:val="18"/>
        </w:rPr>
        <w:t xml:space="preserve">　　</w:t>
      </w:r>
      <w:r w:rsidRPr="00F12ADD">
        <w:rPr>
          <w:sz w:val="18"/>
          <w:szCs w:val="18"/>
        </w:rPr>
        <w:t>ハ　その者の役員と同一の者がその役員に占める割合が二分の一を超え、又はその者が株式の所有その他の事由を通じてその事業を実質的に支配し、若しくはその事業に重要な影響を与える関係にある者として内閣府令で定めるもの</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二　法第四十条第一項の規定による法第二十七条第一項の確認の取消しの処分に係る行政手続法（平成五年法律第八十八号）第十五条の規定による通知があった日から当該処分をする日又は処分をしないことを決定する日までの間に、法第三十六条の規定により同項の確認を辞退した者（当該確認の辞退</w:t>
      </w:r>
      <w:r w:rsidRPr="00F12ADD">
        <w:rPr>
          <w:sz w:val="18"/>
          <w:szCs w:val="18"/>
        </w:rPr>
        <w:lastRenderedPageBreak/>
        <w:t xml:space="preserve">について相当の理由がある者を除く。）　当該確認の辞退の日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三　法第三十八条第一項の規定による検査が行われた日から聴聞決定予定日（当該検査の結果に基づき法第四十条第一項の規定による法第二十七条第一項の確認の取消しの処分に係る聴聞を行うか否かの決定をすることが見込まれる日として内閣府令で定めるところにより市町村長（特別区の区長を含む。第二十一条第二項第四号において同じ。）がその者に当該検査が行われた日から十日以内に特定の日を通知した場合における当該特定の日をいう。附則第十一条第二項第四号において同じ。）までの間に、法第三十六条の規定により法第二十七条第一項の確認を辞退した者（当該確認の辞退について相当の理由がある者を除く。）　当該確認の辞退の日</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 xml:space="preserve">四　教育・保育に関し不正又は著しく不当な行為をした者　当該行為をした日 </w:t>
      </w:r>
    </w:p>
    <w:p w:rsidR="00E61EAE" w:rsidRDefault="00E61EAE" w:rsidP="00E61EAE">
      <w:pPr>
        <w:spacing w:line="220" w:lineRule="exact"/>
        <w:ind w:left="402" w:hangingChars="200" w:hanging="402"/>
        <w:rPr>
          <w:sz w:val="18"/>
          <w:szCs w:val="18"/>
        </w:rPr>
      </w:pPr>
      <w:r>
        <w:rPr>
          <w:rFonts w:hint="eastAsia"/>
          <w:sz w:val="18"/>
          <w:szCs w:val="18"/>
        </w:rPr>
        <w:t xml:space="preserve">　</w:t>
      </w:r>
      <w:r w:rsidRPr="00F12ADD">
        <w:rPr>
          <w:sz w:val="18"/>
          <w:szCs w:val="18"/>
        </w:rPr>
        <w:t>五　その者の役員又は長のうちに次のイからハまでに掲げる者のいずれかに該当する者がある者　それぞれイからハまでに定める日</w:t>
      </w:r>
    </w:p>
    <w:p w:rsidR="00E61EAE" w:rsidRDefault="00E61EAE" w:rsidP="00E61EAE">
      <w:pPr>
        <w:spacing w:line="220" w:lineRule="exact"/>
        <w:ind w:leftChars="100" w:left="643" w:hangingChars="200" w:hanging="402"/>
        <w:rPr>
          <w:sz w:val="18"/>
          <w:szCs w:val="18"/>
        </w:rPr>
      </w:pPr>
      <w:r>
        <w:rPr>
          <w:rFonts w:hint="eastAsia"/>
          <w:sz w:val="18"/>
          <w:szCs w:val="18"/>
        </w:rPr>
        <w:t xml:space="preserve">　</w:t>
      </w:r>
      <w:r w:rsidRPr="00F12ADD">
        <w:rPr>
          <w:sz w:val="18"/>
          <w:szCs w:val="18"/>
        </w:rPr>
        <w:t>イ　法第四十条第一項の規定により法第二十七条第一項の確認を取り消された教育・保育施設の設置者（前項に規定する者を除く。）において、当該確認の取消しの処分に係る行政手続法第十五条の規定による通知があった日前六十日以内に、その役員又は長であった者　当該確認の取消しの日</w:t>
      </w:r>
    </w:p>
    <w:p w:rsidR="00E61EAE" w:rsidRDefault="00E61EAE" w:rsidP="00E61EAE">
      <w:pPr>
        <w:spacing w:line="220" w:lineRule="exact"/>
        <w:ind w:leftChars="100" w:left="643" w:hangingChars="200" w:hanging="402"/>
        <w:rPr>
          <w:sz w:val="18"/>
          <w:szCs w:val="18"/>
        </w:rPr>
      </w:pPr>
      <w:r>
        <w:rPr>
          <w:rFonts w:hint="eastAsia"/>
          <w:sz w:val="18"/>
          <w:szCs w:val="18"/>
        </w:rPr>
        <w:t xml:space="preserve">　</w:t>
      </w:r>
      <w:r w:rsidRPr="00F12ADD">
        <w:rPr>
          <w:sz w:val="18"/>
          <w:szCs w:val="18"/>
        </w:rPr>
        <w:t>ロ　第二号に規定する期間内に法第三十六条の規定により法第二十七条第一項の確認を辞退した教育・保育施設の設置者（当該確認の辞退について相当の理由がある者を除く。）において、同号の通知の日前六十日以内に、その役員又は長であった者　当該確認の辞退の日</w:t>
      </w:r>
    </w:p>
    <w:p w:rsidR="009D3C80" w:rsidRPr="00E61EAE" w:rsidRDefault="00E61EAE" w:rsidP="00E61EAE">
      <w:pPr>
        <w:spacing w:line="220" w:lineRule="exact"/>
        <w:rPr>
          <w:sz w:val="18"/>
          <w:szCs w:val="18"/>
        </w:rPr>
      </w:pPr>
      <w:r>
        <w:rPr>
          <w:rFonts w:hint="eastAsia"/>
          <w:sz w:val="18"/>
          <w:szCs w:val="18"/>
        </w:rPr>
        <w:t xml:space="preserve">　　</w:t>
      </w:r>
      <w:r w:rsidRPr="00F12ADD">
        <w:rPr>
          <w:sz w:val="18"/>
          <w:szCs w:val="18"/>
        </w:rPr>
        <w:t>ハ　前号に掲げる者　同号に定める日</w:t>
      </w:r>
    </w:p>
    <w:sectPr w:rsidR="009D3C80" w:rsidRPr="00E61EAE" w:rsidSect="008B0F1C">
      <w:headerReference w:type="default" r:id="rId9"/>
      <w:pgSz w:w="11906" w:h="16838" w:code="9"/>
      <w:pgMar w:top="1134" w:right="1134" w:bottom="851" w:left="1134" w:header="720" w:footer="567" w:gutter="0"/>
      <w:pgNumType w:start="1"/>
      <w:cols w:space="720"/>
      <w:noEndnote/>
      <w:docGrid w:type="linesAndChars" w:linePitch="416"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C6" w:rsidRDefault="00A61CC6">
      <w:r>
        <w:separator/>
      </w:r>
    </w:p>
  </w:endnote>
  <w:endnote w:type="continuationSeparator" w:id="0">
    <w:p w:rsidR="00A61CC6" w:rsidRDefault="00A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C6" w:rsidRDefault="00A61CC6">
      <w:r>
        <w:rPr>
          <w:rFonts w:ascii="ＭＳ ゴシック"/>
          <w:color w:val="auto"/>
          <w:sz w:val="2"/>
          <w:szCs w:val="2"/>
        </w:rPr>
        <w:continuationSeparator/>
      </w:r>
    </w:p>
  </w:footnote>
  <w:footnote w:type="continuationSeparator" w:id="0">
    <w:p w:rsidR="00A61CC6" w:rsidRDefault="00A6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5" w:rsidRPr="00764AA1" w:rsidRDefault="00973E15">
    <w:pPr>
      <w:pStyle w:val="a4"/>
      <w:rPr>
        <w:rFonts w:ascii="ＭＳ ゴシック" w:eastAsia="ＭＳ ゴシック" w:hAnsi="ＭＳ ゴシック"/>
      </w:rPr>
    </w:pPr>
    <w:r w:rsidRPr="00764AA1">
      <w:rPr>
        <w:rFonts w:ascii="ＭＳ ゴシック" w:eastAsia="ＭＳ ゴシック" w:hAnsi="ＭＳ ゴシック" w:hint="eastAsia"/>
      </w:rPr>
      <w:t>別</w:t>
    </w:r>
    <w:r w:rsidR="00223D0F">
      <w:rPr>
        <w:rFonts w:ascii="ＭＳ ゴシック" w:eastAsia="ＭＳ ゴシック" w:hAnsi="ＭＳ ゴシック" w:hint="eastAsia"/>
      </w:rPr>
      <w:t>添様式２</w:t>
    </w:r>
    <w:r w:rsidR="00D36B14" w:rsidRPr="00764AA1">
      <w:rPr>
        <w:rFonts w:ascii="ＭＳ ゴシック" w:eastAsia="ＭＳ ゴシック" w:hAnsi="ＭＳ ゴシック" w:hint="eastAsia"/>
      </w:rPr>
      <w:t>（</w:t>
    </w:r>
    <w:r w:rsidR="003D5FFF">
      <w:rPr>
        <w:rFonts w:ascii="ＭＳ ゴシック" w:eastAsia="ＭＳ ゴシック" w:hAnsi="ＭＳ ゴシック" w:hint="eastAsia"/>
      </w:rPr>
      <w:t>幼稚園</w:t>
    </w:r>
    <w:r w:rsidR="00D36B14" w:rsidRPr="00764AA1">
      <w:rPr>
        <w:rFonts w:ascii="ＭＳ ゴシック" w:eastAsia="ＭＳ ゴシック" w:hAnsi="ＭＳ ゴシック"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AD" w:rsidRPr="00345295" w:rsidRDefault="00345295" w:rsidP="00345295">
    <w:pPr>
      <w:pStyle w:val="a4"/>
    </w:pPr>
    <w:r w:rsidRPr="00764AA1">
      <w:rPr>
        <w:rFonts w:ascii="ＭＳ ゴシック" w:eastAsia="ＭＳ ゴシック" w:hAnsi="ＭＳ ゴシック" w:hint="eastAsia"/>
      </w:rPr>
      <w:t>別</w:t>
    </w:r>
    <w:r>
      <w:rPr>
        <w:rFonts w:ascii="ＭＳ ゴシック" w:eastAsia="ＭＳ ゴシック" w:hAnsi="ＭＳ ゴシック" w:hint="eastAsia"/>
      </w:rPr>
      <w:t>添様式２</w:t>
    </w:r>
    <w:r w:rsidRPr="00764AA1">
      <w:rPr>
        <w:rFonts w:ascii="ＭＳ ゴシック" w:eastAsia="ＭＳ ゴシック" w:hAnsi="ＭＳ ゴシック" w:hint="eastAsia"/>
      </w:rPr>
      <w:t>（</w:t>
    </w:r>
    <w:r>
      <w:rPr>
        <w:rFonts w:ascii="ＭＳ ゴシック" w:eastAsia="ＭＳ ゴシック" w:hAnsi="ＭＳ ゴシック" w:hint="eastAsia"/>
      </w:rPr>
      <w:t>幼稚園</w:t>
    </w:r>
    <w:r w:rsidRPr="00764AA1">
      <w:rPr>
        <w:rFonts w:ascii="ＭＳ ゴシック" w:eastAsia="ＭＳ ゴシック" w:hAnsi="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153AD"/>
    <w:rsid w:val="0012170D"/>
    <w:rsid w:val="001278F8"/>
    <w:rsid w:val="00130223"/>
    <w:rsid w:val="00130D2B"/>
    <w:rsid w:val="00135248"/>
    <w:rsid w:val="0013701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109B"/>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3D0F"/>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5295"/>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D5FFF"/>
    <w:rsid w:val="003E27E0"/>
    <w:rsid w:val="003F6F89"/>
    <w:rsid w:val="00401793"/>
    <w:rsid w:val="0040209C"/>
    <w:rsid w:val="004063B3"/>
    <w:rsid w:val="004071DA"/>
    <w:rsid w:val="0041041A"/>
    <w:rsid w:val="00411467"/>
    <w:rsid w:val="00412B20"/>
    <w:rsid w:val="00415442"/>
    <w:rsid w:val="0041746F"/>
    <w:rsid w:val="00420AA1"/>
    <w:rsid w:val="00424D2D"/>
    <w:rsid w:val="00434041"/>
    <w:rsid w:val="00437A87"/>
    <w:rsid w:val="00437CEE"/>
    <w:rsid w:val="00446C86"/>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26A73"/>
    <w:rsid w:val="005312DA"/>
    <w:rsid w:val="005376E1"/>
    <w:rsid w:val="0054069C"/>
    <w:rsid w:val="00540970"/>
    <w:rsid w:val="0054718D"/>
    <w:rsid w:val="005478B0"/>
    <w:rsid w:val="005552DF"/>
    <w:rsid w:val="00561A1C"/>
    <w:rsid w:val="00564D4E"/>
    <w:rsid w:val="00565239"/>
    <w:rsid w:val="00574D75"/>
    <w:rsid w:val="00586921"/>
    <w:rsid w:val="00590325"/>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778AC"/>
    <w:rsid w:val="00682DF8"/>
    <w:rsid w:val="00684C22"/>
    <w:rsid w:val="00690EF0"/>
    <w:rsid w:val="00691178"/>
    <w:rsid w:val="00696BB6"/>
    <w:rsid w:val="00697085"/>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64AA1"/>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0F1C"/>
    <w:rsid w:val="008B6C17"/>
    <w:rsid w:val="008B7640"/>
    <w:rsid w:val="008C21C8"/>
    <w:rsid w:val="008C2230"/>
    <w:rsid w:val="008D24E3"/>
    <w:rsid w:val="008D27C7"/>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73E15"/>
    <w:rsid w:val="009800FF"/>
    <w:rsid w:val="00987FB5"/>
    <w:rsid w:val="009960AF"/>
    <w:rsid w:val="009A31BA"/>
    <w:rsid w:val="009B0D0B"/>
    <w:rsid w:val="009B36B1"/>
    <w:rsid w:val="009B4496"/>
    <w:rsid w:val="009C3E90"/>
    <w:rsid w:val="009D18D5"/>
    <w:rsid w:val="009D31A9"/>
    <w:rsid w:val="009D3C80"/>
    <w:rsid w:val="009D40B2"/>
    <w:rsid w:val="009D6C9A"/>
    <w:rsid w:val="00A0150E"/>
    <w:rsid w:val="00A02B68"/>
    <w:rsid w:val="00A14ABD"/>
    <w:rsid w:val="00A157F6"/>
    <w:rsid w:val="00A169FC"/>
    <w:rsid w:val="00A34FF6"/>
    <w:rsid w:val="00A535B8"/>
    <w:rsid w:val="00A61CC6"/>
    <w:rsid w:val="00A71481"/>
    <w:rsid w:val="00A7195D"/>
    <w:rsid w:val="00A75032"/>
    <w:rsid w:val="00A86F98"/>
    <w:rsid w:val="00A909E5"/>
    <w:rsid w:val="00A91C28"/>
    <w:rsid w:val="00A97FF7"/>
    <w:rsid w:val="00AA2464"/>
    <w:rsid w:val="00AA7440"/>
    <w:rsid w:val="00AB17C7"/>
    <w:rsid w:val="00AC1E3F"/>
    <w:rsid w:val="00AD45C5"/>
    <w:rsid w:val="00AE3DA2"/>
    <w:rsid w:val="00AE7097"/>
    <w:rsid w:val="00AF2BCD"/>
    <w:rsid w:val="00B00332"/>
    <w:rsid w:val="00B0247F"/>
    <w:rsid w:val="00B10431"/>
    <w:rsid w:val="00B11B7B"/>
    <w:rsid w:val="00B13692"/>
    <w:rsid w:val="00B160B4"/>
    <w:rsid w:val="00B16512"/>
    <w:rsid w:val="00B4238B"/>
    <w:rsid w:val="00B43742"/>
    <w:rsid w:val="00B46822"/>
    <w:rsid w:val="00B47AD4"/>
    <w:rsid w:val="00B61F20"/>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B673D"/>
    <w:rsid w:val="00CC375B"/>
    <w:rsid w:val="00CC5BF0"/>
    <w:rsid w:val="00CD0FA1"/>
    <w:rsid w:val="00CD68A5"/>
    <w:rsid w:val="00CE412F"/>
    <w:rsid w:val="00CF51C1"/>
    <w:rsid w:val="00D02ED2"/>
    <w:rsid w:val="00D12A00"/>
    <w:rsid w:val="00D244E2"/>
    <w:rsid w:val="00D27F57"/>
    <w:rsid w:val="00D34014"/>
    <w:rsid w:val="00D36B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0AF4"/>
    <w:rsid w:val="00E34F4E"/>
    <w:rsid w:val="00E42EA0"/>
    <w:rsid w:val="00E56ED1"/>
    <w:rsid w:val="00E6135F"/>
    <w:rsid w:val="00E61EAE"/>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55976371">
          <w:marLeft w:val="240"/>
          <w:marRight w:val="0"/>
          <w:marTop w:val="0"/>
          <w:marBottom w:val="0"/>
          <w:divBdr>
            <w:top w:val="none" w:sz="0" w:space="0" w:color="auto"/>
            <w:left w:val="none" w:sz="0" w:space="0" w:color="auto"/>
            <w:bottom w:val="none" w:sz="0" w:space="0" w:color="auto"/>
            <w:right w:val="none" w:sz="0" w:space="0" w:color="auto"/>
          </w:divBdr>
        </w:div>
        <w:div w:id="1927688536">
          <w:marLeft w:val="240"/>
          <w:marRight w:val="0"/>
          <w:marTop w:val="0"/>
          <w:marBottom w:val="0"/>
          <w:divBdr>
            <w:top w:val="none" w:sz="0" w:space="0" w:color="auto"/>
            <w:left w:val="none" w:sz="0" w:space="0" w:color="auto"/>
            <w:bottom w:val="none" w:sz="0" w:space="0" w:color="auto"/>
            <w:right w:val="none" w:sz="0" w:space="0" w:color="auto"/>
          </w:divBdr>
        </w:div>
        <w:div w:id="575674441">
          <w:marLeft w:val="240"/>
          <w:marRight w:val="0"/>
          <w:marTop w:val="0"/>
          <w:marBottom w:val="0"/>
          <w:divBdr>
            <w:top w:val="none" w:sz="0" w:space="0" w:color="auto"/>
            <w:left w:val="none" w:sz="0" w:space="0" w:color="auto"/>
            <w:bottom w:val="none" w:sz="0" w:space="0" w:color="auto"/>
            <w:right w:val="none" w:sz="0" w:space="0" w:color="auto"/>
          </w:divBdr>
          <w:divsChild>
            <w:div w:id="291525479">
              <w:marLeft w:val="240"/>
              <w:marRight w:val="0"/>
              <w:marTop w:val="0"/>
              <w:marBottom w:val="0"/>
              <w:divBdr>
                <w:top w:val="none" w:sz="0" w:space="0" w:color="auto"/>
                <w:left w:val="none" w:sz="0" w:space="0" w:color="auto"/>
                <w:bottom w:val="none" w:sz="0" w:space="0" w:color="auto"/>
                <w:right w:val="none" w:sz="0" w:space="0" w:color="auto"/>
              </w:divBdr>
              <w:divsChild>
                <w:div w:id="272639429">
                  <w:marLeft w:val="240"/>
                  <w:marRight w:val="0"/>
                  <w:marTop w:val="0"/>
                  <w:marBottom w:val="0"/>
                  <w:divBdr>
                    <w:top w:val="none" w:sz="0" w:space="0" w:color="auto"/>
                    <w:left w:val="none" w:sz="0" w:space="0" w:color="auto"/>
                    <w:bottom w:val="none" w:sz="0" w:space="0" w:color="auto"/>
                    <w:right w:val="none" w:sz="0" w:space="0" w:color="auto"/>
                  </w:divBdr>
                </w:div>
                <w:div w:id="148713099">
                  <w:marLeft w:val="240"/>
                  <w:marRight w:val="0"/>
                  <w:marTop w:val="0"/>
                  <w:marBottom w:val="0"/>
                  <w:divBdr>
                    <w:top w:val="none" w:sz="0" w:space="0" w:color="auto"/>
                    <w:left w:val="none" w:sz="0" w:space="0" w:color="auto"/>
                    <w:bottom w:val="none" w:sz="0" w:space="0" w:color="auto"/>
                    <w:right w:val="none" w:sz="0" w:space="0" w:color="auto"/>
                  </w:divBdr>
                </w:div>
              </w:divsChild>
            </w:div>
            <w:div w:id="882443014">
              <w:marLeft w:val="240"/>
              <w:marRight w:val="0"/>
              <w:marTop w:val="0"/>
              <w:marBottom w:val="0"/>
              <w:divBdr>
                <w:top w:val="none" w:sz="0" w:space="0" w:color="auto"/>
                <w:left w:val="none" w:sz="0" w:space="0" w:color="auto"/>
                <w:bottom w:val="none" w:sz="0" w:space="0" w:color="auto"/>
                <w:right w:val="none" w:sz="0" w:space="0" w:color="auto"/>
              </w:divBdr>
            </w:div>
            <w:div w:id="1963997219">
              <w:marLeft w:val="240"/>
              <w:marRight w:val="0"/>
              <w:marTop w:val="0"/>
              <w:marBottom w:val="0"/>
              <w:divBdr>
                <w:top w:val="none" w:sz="0" w:space="0" w:color="auto"/>
                <w:left w:val="none" w:sz="0" w:space="0" w:color="auto"/>
                <w:bottom w:val="none" w:sz="0" w:space="0" w:color="auto"/>
                <w:right w:val="none" w:sz="0" w:space="0" w:color="auto"/>
              </w:divBdr>
            </w:div>
            <w:div w:id="871500887">
              <w:marLeft w:val="240"/>
              <w:marRight w:val="0"/>
              <w:marTop w:val="0"/>
              <w:marBottom w:val="0"/>
              <w:divBdr>
                <w:top w:val="none" w:sz="0" w:space="0" w:color="auto"/>
                <w:left w:val="none" w:sz="0" w:space="0" w:color="auto"/>
                <w:bottom w:val="none" w:sz="0" w:space="0" w:color="auto"/>
                <w:right w:val="none" w:sz="0" w:space="0" w:color="auto"/>
              </w:divBdr>
            </w:div>
            <w:div w:id="1101560789">
              <w:marLeft w:val="240"/>
              <w:marRight w:val="0"/>
              <w:marTop w:val="0"/>
              <w:marBottom w:val="0"/>
              <w:divBdr>
                <w:top w:val="none" w:sz="0" w:space="0" w:color="auto"/>
                <w:left w:val="none" w:sz="0" w:space="0" w:color="auto"/>
                <w:bottom w:val="none" w:sz="0" w:space="0" w:color="auto"/>
                <w:right w:val="none" w:sz="0" w:space="0" w:color="auto"/>
              </w:divBdr>
              <w:divsChild>
                <w:div w:id="30957659">
                  <w:marLeft w:val="240"/>
                  <w:marRight w:val="0"/>
                  <w:marTop w:val="0"/>
                  <w:marBottom w:val="0"/>
                  <w:divBdr>
                    <w:top w:val="none" w:sz="0" w:space="0" w:color="auto"/>
                    <w:left w:val="none" w:sz="0" w:space="0" w:color="auto"/>
                    <w:bottom w:val="none" w:sz="0" w:space="0" w:color="auto"/>
                    <w:right w:val="none" w:sz="0" w:space="0" w:color="auto"/>
                  </w:divBdr>
                </w:div>
                <w:div w:id="806095908">
                  <w:marLeft w:val="240"/>
                  <w:marRight w:val="0"/>
                  <w:marTop w:val="0"/>
                  <w:marBottom w:val="0"/>
                  <w:divBdr>
                    <w:top w:val="none" w:sz="0" w:space="0" w:color="auto"/>
                    <w:left w:val="none" w:sz="0" w:space="0" w:color="auto"/>
                    <w:bottom w:val="none" w:sz="0" w:space="0" w:color="auto"/>
                    <w:right w:val="none" w:sz="0" w:space="0" w:color="auto"/>
                  </w:divBdr>
                </w:div>
              </w:divsChild>
            </w:div>
            <w:div w:id="1079518443">
              <w:marLeft w:val="240"/>
              <w:marRight w:val="0"/>
              <w:marTop w:val="0"/>
              <w:marBottom w:val="0"/>
              <w:divBdr>
                <w:top w:val="none" w:sz="0" w:space="0" w:color="auto"/>
                <w:left w:val="none" w:sz="0" w:space="0" w:color="auto"/>
                <w:bottom w:val="none" w:sz="0" w:space="0" w:color="auto"/>
                <w:right w:val="none" w:sz="0" w:space="0" w:color="auto"/>
              </w:divBdr>
            </w:div>
            <w:div w:id="769199032">
              <w:marLeft w:val="240"/>
              <w:marRight w:val="0"/>
              <w:marTop w:val="0"/>
              <w:marBottom w:val="0"/>
              <w:divBdr>
                <w:top w:val="none" w:sz="0" w:space="0" w:color="auto"/>
                <w:left w:val="none" w:sz="0" w:space="0" w:color="auto"/>
                <w:bottom w:val="none" w:sz="0" w:space="0" w:color="auto"/>
                <w:right w:val="none" w:sz="0" w:space="0" w:color="auto"/>
              </w:divBdr>
              <w:divsChild>
                <w:div w:id="1326931869">
                  <w:marLeft w:val="240"/>
                  <w:marRight w:val="0"/>
                  <w:marTop w:val="0"/>
                  <w:marBottom w:val="0"/>
                  <w:divBdr>
                    <w:top w:val="none" w:sz="0" w:space="0" w:color="auto"/>
                    <w:left w:val="none" w:sz="0" w:space="0" w:color="auto"/>
                    <w:bottom w:val="none" w:sz="0" w:space="0" w:color="auto"/>
                    <w:right w:val="none" w:sz="0" w:space="0" w:color="auto"/>
                  </w:divBdr>
                </w:div>
                <w:div w:id="1075124850">
                  <w:marLeft w:val="240"/>
                  <w:marRight w:val="0"/>
                  <w:marTop w:val="0"/>
                  <w:marBottom w:val="0"/>
                  <w:divBdr>
                    <w:top w:val="none" w:sz="0" w:space="0" w:color="auto"/>
                    <w:left w:val="none" w:sz="0" w:space="0" w:color="auto"/>
                    <w:bottom w:val="none" w:sz="0" w:space="0" w:color="auto"/>
                    <w:right w:val="none" w:sz="0" w:space="0" w:color="auto"/>
                  </w:divBdr>
                </w:div>
                <w:div w:id="562107117">
                  <w:marLeft w:val="240"/>
                  <w:marRight w:val="0"/>
                  <w:marTop w:val="0"/>
                  <w:marBottom w:val="0"/>
                  <w:divBdr>
                    <w:top w:val="none" w:sz="0" w:space="0" w:color="auto"/>
                    <w:left w:val="none" w:sz="0" w:space="0" w:color="auto"/>
                    <w:bottom w:val="none" w:sz="0" w:space="0" w:color="auto"/>
                    <w:right w:val="none" w:sz="0" w:space="0" w:color="auto"/>
                  </w:divBdr>
                </w:div>
              </w:divsChild>
            </w:div>
            <w:div w:id="1164472852">
              <w:marLeft w:val="240"/>
              <w:marRight w:val="0"/>
              <w:marTop w:val="0"/>
              <w:marBottom w:val="0"/>
              <w:divBdr>
                <w:top w:val="none" w:sz="0" w:space="0" w:color="auto"/>
                <w:left w:val="none" w:sz="0" w:space="0" w:color="auto"/>
                <w:bottom w:val="none" w:sz="0" w:space="0" w:color="auto"/>
                <w:right w:val="none" w:sz="0" w:space="0" w:color="auto"/>
              </w:divBdr>
              <w:divsChild>
                <w:div w:id="603923964">
                  <w:marLeft w:val="240"/>
                  <w:marRight w:val="0"/>
                  <w:marTop w:val="0"/>
                  <w:marBottom w:val="0"/>
                  <w:divBdr>
                    <w:top w:val="none" w:sz="0" w:space="0" w:color="auto"/>
                    <w:left w:val="none" w:sz="0" w:space="0" w:color="auto"/>
                    <w:bottom w:val="none" w:sz="0" w:space="0" w:color="auto"/>
                    <w:right w:val="none" w:sz="0" w:space="0" w:color="auto"/>
                  </w:divBdr>
                </w:div>
                <w:div w:id="1487940635">
                  <w:marLeft w:val="240"/>
                  <w:marRight w:val="0"/>
                  <w:marTop w:val="0"/>
                  <w:marBottom w:val="0"/>
                  <w:divBdr>
                    <w:top w:val="none" w:sz="0" w:space="0" w:color="auto"/>
                    <w:left w:val="none" w:sz="0" w:space="0" w:color="auto"/>
                    <w:bottom w:val="none" w:sz="0" w:space="0" w:color="auto"/>
                    <w:right w:val="none" w:sz="0" w:space="0" w:color="auto"/>
                  </w:divBdr>
                </w:div>
                <w:div w:id="280460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3799">
      <w:bodyDiv w:val="1"/>
      <w:marLeft w:val="0"/>
      <w:marRight w:val="0"/>
      <w:marTop w:val="0"/>
      <w:marBottom w:val="0"/>
      <w:divBdr>
        <w:top w:val="none" w:sz="0" w:space="0" w:color="auto"/>
        <w:left w:val="none" w:sz="0" w:space="0" w:color="auto"/>
        <w:bottom w:val="none" w:sz="0" w:space="0" w:color="auto"/>
        <w:right w:val="none" w:sz="0" w:space="0" w:color="auto"/>
      </w:divBdr>
      <w:divsChild>
        <w:div w:id="200561702">
          <w:marLeft w:val="240"/>
          <w:marRight w:val="0"/>
          <w:marTop w:val="0"/>
          <w:marBottom w:val="0"/>
          <w:divBdr>
            <w:top w:val="none" w:sz="0" w:space="0" w:color="auto"/>
            <w:left w:val="none" w:sz="0" w:space="0" w:color="auto"/>
            <w:bottom w:val="none" w:sz="0" w:space="0" w:color="auto"/>
            <w:right w:val="none" w:sz="0" w:space="0" w:color="auto"/>
          </w:divBdr>
          <w:divsChild>
            <w:div w:id="1320886143">
              <w:marLeft w:val="240"/>
              <w:marRight w:val="0"/>
              <w:marTop w:val="0"/>
              <w:marBottom w:val="0"/>
              <w:divBdr>
                <w:top w:val="none" w:sz="0" w:space="0" w:color="auto"/>
                <w:left w:val="none" w:sz="0" w:space="0" w:color="auto"/>
                <w:bottom w:val="none" w:sz="0" w:space="0" w:color="auto"/>
                <w:right w:val="none" w:sz="0" w:space="0" w:color="auto"/>
              </w:divBdr>
            </w:div>
            <w:div w:id="1777364176">
              <w:marLeft w:val="240"/>
              <w:marRight w:val="0"/>
              <w:marTop w:val="0"/>
              <w:marBottom w:val="0"/>
              <w:divBdr>
                <w:top w:val="none" w:sz="0" w:space="0" w:color="auto"/>
                <w:left w:val="none" w:sz="0" w:space="0" w:color="auto"/>
                <w:bottom w:val="none" w:sz="0" w:space="0" w:color="auto"/>
                <w:right w:val="none" w:sz="0" w:space="0" w:color="auto"/>
              </w:divBdr>
            </w:div>
            <w:div w:id="122384829">
              <w:marLeft w:val="240"/>
              <w:marRight w:val="0"/>
              <w:marTop w:val="0"/>
              <w:marBottom w:val="0"/>
              <w:divBdr>
                <w:top w:val="none" w:sz="0" w:space="0" w:color="auto"/>
                <w:left w:val="none" w:sz="0" w:space="0" w:color="auto"/>
                <w:bottom w:val="none" w:sz="0" w:space="0" w:color="auto"/>
                <w:right w:val="none" w:sz="0" w:space="0" w:color="auto"/>
              </w:divBdr>
            </w:div>
            <w:div w:id="455491157">
              <w:marLeft w:val="240"/>
              <w:marRight w:val="0"/>
              <w:marTop w:val="0"/>
              <w:marBottom w:val="0"/>
              <w:divBdr>
                <w:top w:val="none" w:sz="0" w:space="0" w:color="auto"/>
                <w:left w:val="none" w:sz="0" w:space="0" w:color="auto"/>
                <w:bottom w:val="none" w:sz="0" w:space="0" w:color="auto"/>
                <w:right w:val="none" w:sz="0" w:space="0" w:color="auto"/>
              </w:divBdr>
            </w:div>
            <w:div w:id="1428885283">
              <w:marLeft w:val="240"/>
              <w:marRight w:val="0"/>
              <w:marTop w:val="0"/>
              <w:marBottom w:val="0"/>
              <w:divBdr>
                <w:top w:val="none" w:sz="0" w:space="0" w:color="auto"/>
                <w:left w:val="none" w:sz="0" w:space="0" w:color="auto"/>
                <w:bottom w:val="none" w:sz="0" w:space="0" w:color="auto"/>
                <w:right w:val="none" w:sz="0" w:space="0" w:color="auto"/>
              </w:divBdr>
            </w:div>
            <w:div w:id="1056048852">
              <w:marLeft w:val="240"/>
              <w:marRight w:val="0"/>
              <w:marTop w:val="0"/>
              <w:marBottom w:val="0"/>
              <w:divBdr>
                <w:top w:val="none" w:sz="0" w:space="0" w:color="auto"/>
                <w:left w:val="none" w:sz="0" w:space="0" w:color="auto"/>
                <w:bottom w:val="none" w:sz="0" w:space="0" w:color="auto"/>
                <w:right w:val="none" w:sz="0" w:space="0" w:color="auto"/>
              </w:divBdr>
            </w:div>
            <w:div w:id="920677981">
              <w:marLeft w:val="240"/>
              <w:marRight w:val="0"/>
              <w:marTop w:val="0"/>
              <w:marBottom w:val="0"/>
              <w:divBdr>
                <w:top w:val="none" w:sz="0" w:space="0" w:color="auto"/>
                <w:left w:val="none" w:sz="0" w:space="0" w:color="auto"/>
                <w:bottom w:val="none" w:sz="0" w:space="0" w:color="auto"/>
                <w:right w:val="none" w:sz="0" w:space="0" w:color="auto"/>
              </w:divBdr>
              <w:divsChild>
                <w:div w:id="2084644917">
                  <w:marLeft w:val="240"/>
                  <w:marRight w:val="0"/>
                  <w:marTop w:val="0"/>
                  <w:marBottom w:val="0"/>
                  <w:divBdr>
                    <w:top w:val="none" w:sz="0" w:space="0" w:color="auto"/>
                    <w:left w:val="none" w:sz="0" w:space="0" w:color="auto"/>
                    <w:bottom w:val="none" w:sz="0" w:space="0" w:color="auto"/>
                    <w:right w:val="none" w:sz="0" w:space="0" w:color="auto"/>
                  </w:divBdr>
                </w:div>
                <w:div w:id="171843526">
                  <w:marLeft w:val="240"/>
                  <w:marRight w:val="0"/>
                  <w:marTop w:val="0"/>
                  <w:marBottom w:val="0"/>
                  <w:divBdr>
                    <w:top w:val="none" w:sz="0" w:space="0" w:color="auto"/>
                    <w:left w:val="none" w:sz="0" w:space="0" w:color="auto"/>
                    <w:bottom w:val="none" w:sz="0" w:space="0" w:color="auto"/>
                    <w:right w:val="none" w:sz="0" w:space="0" w:color="auto"/>
                  </w:divBdr>
                </w:div>
                <w:div w:id="127558252">
                  <w:marLeft w:val="240"/>
                  <w:marRight w:val="0"/>
                  <w:marTop w:val="0"/>
                  <w:marBottom w:val="0"/>
                  <w:divBdr>
                    <w:top w:val="none" w:sz="0" w:space="0" w:color="auto"/>
                    <w:left w:val="none" w:sz="0" w:space="0" w:color="auto"/>
                    <w:bottom w:val="none" w:sz="0" w:space="0" w:color="auto"/>
                    <w:right w:val="none" w:sz="0" w:space="0" w:color="auto"/>
                  </w:divBdr>
                </w:div>
                <w:div w:id="1634361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 w:id="1628513035">
      <w:bodyDiv w:val="1"/>
      <w:marLeft w:val="0"/>
      <w:marRight w:val="0"/>
      <w:marTop w:val="0"/>
      <w:marBottom w:val="0"/>
      <w:divBdr>
        <w:top w:val="none" w:sz="0" w:space="0" w:color="auto"/>
        <w:left w:val="none" w:sz="0" w:space="0" w:color="auto"/>
        <w:bottom w:val="none" w:sz="0" w:space="0" w:color="auto"/>
        <w:right w:val="none" w:sz="0" w:space="0" w:color="auto"/>
      </w:divBdr>
      <w:divsChild>
        <w:div w:id="62149129">
          <w:marLeft w:val="240"/>
          <w:marRight w:val="0"/>
          <w:marTop w:val="0"/>
          <w:marBottom w:val="0"/>
          <w:divBdr>
            <w:top w:val="none" w:sz="0" w:space="0" w:color="auto"/>
            <w:left w:val="none" w:sz="0" w:space="0" w:color="auto"/>
            <w:bottom w:val="none" w:sz="0" w:space="0" w:color="auto"/>
            <w:right w:val="none" w:sz="0" w:space="0" w:color="auto"/>
          </w:divBdr>
        </w:div>
        <w:div w:id="1633561638">
          <w:marLeft w:val="240"/>
          <w:marRight w:val="0"/>
          <w:marTop w:val="0"/>
          <w:marBottom w:val="0"/>
          <w:divBdr>
            <w:top w:val="none" w:sz="0" w:space="0" w:color="auto"/>
            <w:left w:val="none" w:sz="0" w:space="0" w:color="auto"/>
            <w:bottom w:val="none" w:sz="0" w:space="0" w:color="auto"/>
            <w:right w:val="none" w:sz="0" w:space="0" w:color="auto"/>
          </w:divBdr>
          <w:divsChild>
            <w:div w:id="1170606738">
              <w:marLeft w:val="240"/>
              <w:marRight w:val="0"/>
              <w:marTop w:val="0"/>
              <w:marBottom w:val="0"/>
              <w:divBdr>
                <w:top w:val="none" w:sz="0" w:space="0" w:color="auto"/>
                <w:left w:val="none" w:sz="0" w:space="0" w:color="auto"/>
                <w:bottom w:val="none" w:sz="0" w:space="0" w:color="auto"/>
                <w:right w:val="none" w:sz="0" w:space="0" w:color="auto"/>
              </w:divBdr>
            </w:div>
            <w:div w:id="2097359702">
              <w:marLeft w:val="240"/>
              <w:marRight w:val="0"/>
              <w:marTop w:val="0"/>
              <w:marBottom w:val="0"/>
              <w:divBdr>
                <w:top w:val="none" w:sz="0" w:space="0" w:color="auto"/>
                <w:left w:val="none" w:sz="0" w:space="0" w:color="auto"/>
                <w:bottom w:val="none" w:sz="0" w:space="0" w:color="auto"/>
                <w:right w:val="none" w:sz="0" w:space="0" w:color="auto"/>
              </w:divBdr>
            </w:div>
            <w:div w:id="325982254">
              <w:marLeft w:val="240"/>
              <w:marRight w:val="0"/>
              <w:marTop w:val="0"/>
              <w:marBottom w:val="0"/>
              <w:divBdr>
                <w:top w:val="none" w:sz="0" w:space="0" w:color="auto"/>
                <w:left w:val="none" w:sz="0" w:space="0" w:color="auto"/>
                <w:bottom w:val="none" w:sz="0" w:space="0" w:color="auto"/>
                <w:right w:val="none" w:sz="0" w:space="0" w:color="auto"/>
              </w:divBdr>
            </w:div>
            <w:div w:id="982930522">
              <w:marLeft w:val="240"/>
              <w:marRight w:val="0"/>
              <w:marTop w:val="0"/>
              <w:marBottom w:val="0"/>
              <w:divBdr>
                <w:top w:val="none" w:sz="0" w:space="0" w:color="auto"/>
                <w:left w:val="none" w:sz="0" w:space="0" w:color="auto"/>
                <w:bottom w:val="none" w:sz="0" w:space="0" w:color="auto"/>
                <w:right w:val="none" w:sz="0" w:space="0" w:color="auto"/>
              </w:divBdr>
            </w:div>
            <w:div w:id="434789137">
              <w:marLeft w:val="240"/>
              <w:marRight w:val="0"/>
              <w:marTop w:val="0"/>
              <w:marBottom w:val="0"/>
              <w:divBdr>
                <w:top w:val="none" w:sz="0" w:space="0" w:color="auto"/>
                <w:left w:val="none" w:sz="0" w:space="0" w:color="auto"/>
                <w:bottom w:val="none" w:sz="0" w:space="0" w:color="auto"/>
                <w:right w:val="none" w:sz="0" w:space="0" w:color="auto"/>
              </w:divBdr>
            </w:div>
            <w:div w:id="867641443">
              <w:marLeft w:val="240"/>
              <w:marRight w:val="0"/>
              <w:marTop w:val="0"/>
              <w:marBottom w:val="0"/>
              <w:divBdr>
                <w:top w:val="none" w:sz="0" w:space="0" w:color="auto"/>
                <w:left w:val="none" w:sz="0" w:space="0" w:color="auto"/>
                <w:bottom w:val="none" w:sz="0" w:space="0" w:color="auto"/>
                <w:right w:val="none" w:sz="0" w:space="0" w:color="auto"/>
              </w:divBdr>
            </w:div>
            <w:div w:id="2039623285">
              <w:marLeft w:val="240"/>
              <w:marRight w:val="0"/>
              <w:marTop w:val="0"/>
              <w:marBottom w:val="0"/>
              <w:divBdr>
                <w:top w:val="none" w:sz="0" w:space="0" w:color="auto"/>
                <w:left w:val="none" w:sz="0" w:space="0" w:color="auto"/>
                <w:bottom w:val="none" w:sz="0" w:space="0" w:color="auto"/>
                <w:right w:val="none" w:sz="0" w:space="0" w:color="auto"/>
              </w:divBdr>
            </w:div>
            <w:div w:id="1670131585">
              <w:marLeft w:val="240"/>
              <w:marRight w:val="0"/>
              <w:marTop w:val="0"/>
              <w:marBottom w:val="0"/>
              <w:divBdr>
                <w:top w:val="none" w:sz="0" w:space="0" w:color="auto"/>
                <w:left w:val="none" w:sz="0" w:space="0" w:color="auto"/>
                <w:bottom w:val="none" w:sz="0" w:space="0" w:color="auto"/>
                <w:right w:val="none" w:sz="0" w:space="0" w:color="auto"/>
              </w:divBdr>
            </w:div>
            <w:div w:id="184294360">
              <w:marLeft w:val="240"/>
              <w:marRight w:val="0"/>
              <w:marTop w:val="0"/>
              <w:marBottom w:val="0"/>
              <w:divBdr>
                <w:top w:val="none" w:sz="0" w:space="0" w:color="auto"/>
                <w:left w:val="none" w:sz="0" w:space="0" w:color="auto"/>
                <w:bottom w:val="none" w:sz="0" w:space="0" w:color="auto"/>
                <w:right w:val="none" w:sz="0" w:space="0" w:color="auto"/>
              </w:divBdr>
            </w:div>
            <w:div w:id="882450213">
              <w:marLeft w:val="240"/>
              <w:marRight w:val="0"/>
              <w:marTop w:val="0"/>
              <w:marBottom w:val="0"/>
              <w:divBdr>
                <w:top w:val="none" w:sz="0" w:space="0" w:color="auto"/>
                <w:left w:val="none" w:sz="0" w:space="0" w:color="auto"/>
                <w:bottom w:val="none" w:sz="0" w:space="0" w:color="auto"/>
                <w:right w:val="none" w:sz="0" w:space="0" w:color="auto"/>
              </w:divBdr>
            </w:div>
            <w:div w:id="1555124035">
              <w:marLeft w:val="240"/>
              <w:marRight w:val="0"/>
              <w:marTop w:val="0"/>
              <w:marBottom w:val="0"/>
              <w:divBdr>
                <w:top w:val="none" w:sz="0" w:space="0" w:color="auto"/>
                <w:left w:val="none" w:sz="0" w:space="0" w:color="auto"/>
                <w:bottom w:val="none" w:sz="0" w:space="0" w:color="auto"/>
                <w:right w:val="none" w:sz="0" w:space="0" w:color="auto"/>
              </w:divBdr>
            </w:div>
          </w:divsChild>
        </w:div>
        <w:div w:id="10539699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3137</Words>
  <Characters>207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3338</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26</cp:revision>
  <cp:lastPrinted>2017-10-27T01:45:00Z</cp:lastPrinted>
  <dcterms:created xsi:type="dcterms:W3CDTF">2014-10-23T07:28:00Z</dcterms:created>
  <dcterms:modified xsi:type="dcterms:W3CDTF">2019-06-18T01:26:00Z</dcterms:modified>
</cp:coreProperties>
</file>